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49418C4E"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r w:rsidRPr="00CE0424">
        <w:rPr>
          <w:sz w:val="32"/>
          <w:szCs w:val="32"/>
        </w:rPr>
        <w:t xml:space="preserve">Tdoc </w:t>
      </w:r>
      <w:r w:rsidR="005E457B" w:rsidRPr="005E457B">
        <w:rPr>
          <w:sz w:val="32"/>
          <w:szCs w:val="32"/>
        </w:rPr>
        <w:t>R2-1904060</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7DF3E6B9" w:rsidR="00C94BAE" w:rsidRPr="00881743" w:rsidRDefault="00C94BAE" w:rsidP="00896731">
      <w:pPr>
        <w:pStyle w:val="3GPPHeader"/>
        <w:rPr>
          <w:sz w:val="22"/>
          <w:szCs w:val="22"/>
          <w:lang w:val="en-US"/>
        </w:rPr>
      </w:pPr>
      <w:r w:rsidRPr="00881743">
        <w:rPr>
          <w:sz w:val="22"/>
          <w:szCs w:val="22"/>
          <w:lang w:val="en-US"/>
        </w:rPr>
        <w:t>Agenda Item:</w:t>
      </w:r>
      <w:r w:rsidRPr="00881743">
        <w:rPr>
          <w:sz w:val="22"/>
          <w:szCs w:val="22"/>
          <w:lang w:val="en-US"/>
        </w:rPr>
        <w:tab/>
      </w:r>
      <w:r w:rsidR="00394760">
        <w:rPr>
          <w:sz w:val="22"/>
          <w:szCs w:val="22"/>
          <w:lang w:val="en-US"/>
        </w:rPr>
        <w:t>11.7.4</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71CBCC74"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AD4645">
        <w:rPr>
          <w:sz w:val="22"/>
          <w:szCs w:val="22"/>
        </w:rPr>
        <w:t xml:space="preserve">PDCP </w:t>
      </w:r>
      <w:r w:rsidR="008B2650">
        <w:rPr>
          <w:sz w:val="22"/>
          <w:szCs w:val="22"/>
        </w:rPr>
        <w:t>duplication scenarios</w:t>
      </w:r>
      <w:r w:rsidR="00E032C6">
        <w:rPr>
          <w:sz w:val="22"/>
          <w:szCs w:val="22"/>
        </w:rPr>
        <w:t xml:space="preserve"> and dynamic PDCP duplication parameters</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bookmarkStart w:id="1" w:name="_GoBack"/>
      <w:bookmarkEnd w:id="1"/>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219D3256" w14:textId="23C78981" w:rsidR="00DB51AF" w:rsidRDefault="0039313D" w:rsidP="0039313D">
      <w:pPr>
        <w:pStyle w:val="BodyText"/>
        <w:rPr>
          <w:lang w:val="en-US"/>
        </w:rPr>
      </w:pPr>
      <w:bookmarkStart w:id="2" w:name="_Toc524946176"/>
      <w:r>
        <w:rPr>
          <w:lang w:val="en-US"/>
        </w:rPr>
        <w:t xml:space="preserve">Two of the WI description objectives are: </w:t>
      </w:r>
    </w:p>
    <w:p w14:paraId="076AA35C" w14:textId="77777777" w:rsidR="0039313D" w:rsidRDefault="005A6C2D" w:rsidP="0039313D">
      <w:pPr>
        <w:pStyle w:val="BodyText"/>
        <w:numPr>
          <w:ilvl w:val="0"/>
          <w:numId w:val="18"/>
        </w:numPr>
        <w:rPr>
          <w:lang w:val="en-US"/>
        </w:rPr>
      </w:pPr>
      <w:r w:rsidRPr="0039313D">
        <w:rPr>
          <w:lang w:val="en-US"/>
        </w:rPr>
        <w:t>Specify mechanisms relating to dynamic control of how a set or subset of configured RLC entities or legs are used for PDCP duplication</w:t>
      </w:r>
      <w:r w:rsidR="0039313D">
        <w:rPr>
          <w:lang w:val="en-US"/>
        </w:rPr>
        <w:t xml:space="preserve">. </w:t>
      </w:r>
    </w:p>
    <w:p w14:paraId="2F61244D" w14:textId="7D76B5D8" w:rsidR="002D34D6" w:rsidRPr="002D34D6" w:rsidRDefault="005A6C2D" w:rsidP="002D34D6">
      <w:pPr>
        <w:pStyle w:val="BodyText"/>
        <w:numPr>
          <w:ilvl w:val="0"/>
          <w:numId w:val="18"/>
        </w:numPr>
        <w:rPr>
          <w:lang w:val="en-US"/>
        </w:rPr>
      </w:pPr>
      <w:r w:rsidRPr="0039313D">
        <w:rPr>
          <w:lang w:val="en-US"/>
        </w:rPr>
        <w:t>Specify enhancements for more resource efficient PDCP duplication by enhancing PDCP duplication activation/deactivation mechanisms</w:t>
      </w:r>
      <w:r w:rsidR="0039313D">
        <w:rPr>
          <w:lang w:val="en-US"/>
        </w:rPr>
        <w:t>.</w:t>
      </w:r>
      <w:r w:rsidR="002D34D6">
        <w:rPr>
          <w:lang w:val="en-US"/>
        </w:rPr>
        <w:t xml:space="preserve"> […] </w:t>
      </w:r>
      <w:r w:rsidR="002D34D6">
        <w:t>Per-packet selective duplication can also be considered.</w:t>
      </w:r>
    </w:p>
    <w:p w14:paraId="3626DF7E" w14:textId="05AEA177" w:rsidR="00027F0D" w:rsidRPr="0039313D" w:rsidRDefault="0039313D" w:rsidP="0039313D">
      <w:pPr>
        <w:pStyle w:val="BodyText"/>
        <w:rPr>
          <w:lang w:val="en-US"/>
        </w:rPr>
      </w:pPr>
      <w:r>
        <w:rPr>
          <w:bCs/>
          <w:lang w:val="en-US"/>
        </w:rPr>
        <w:t>This contribution looks at</w:t>
      </w:r>
      <w:r w:rsidR="00F31ABA">
        <w:rPr>
          <w:bCs/>
          <w:lang w:val="en-US"/>
        </w:rPr>
        <w:t xml:space="preserve"> the </w:t>
      </w:r>
      <w:r w:rsidR="005503F5">
        <w:rPr>
          <w:bCs/>
          <w:lang w:val="en-US"/>
        </w:rPr>
        <w:t xml:space="preserve">PDCP data duplication parameters which may need to be controlled depending on the </w:t>
      </w:r>
      <w:r w:rsidR="00F31ABA">
        <w:rPr>
          <w:bCs/>
          <w:lang w:val="en-US"/>
        </w:rPr>
        <w:t xml:space="preserve">different scenarios </w:t>
      </w:r>
      <w:r w:rsidR="000A0839">
        <w:rPr>
          <w:bCs/>
          <w:lang w:val="en-US"/>
        </w:rPr>
        <w:t>and architecture</w:t>
      </w:r>
      <w:r w:rsidR="005503F5">
        <w:rPr>
          <w:bCs/>
          <w:lang w:val="en-US"/>
        </w:rPr>
        <w:t>s</w:t>
      </w:r>
      <w:r w:rsidR="000A0839">
        <w:rPr>
          <w:bCs/>
          <w:lang w:val="en-US"/>
        </w:rPr>
        <w:t xml:space="preserve"> </w:t>
      </w:r>
      <w:r w:rsidR="00F31ABA">
        <w:rPr>
          <w:bCs/>
          <w:lang w:val="en-US"/>
        </w:rPr>
        <w:t>which could be foreseen</w:t>
      </w:r>
      <w:r w:rsidR="005503F5">
        <w:rPr>
          <w:bCs/>
          <w:lang w:val="en-US"/>
        </w:rPr>
        <w:t xml:space="preserve"> and configured</w:t>
      </w:r>
      <w:r w:rsidR="008E4340">
        <w:rPr>
          <w:bCs/>
          <w:lang w:val="en-US"/>
        </w:rPr>
        <w:t xml:space="preserve">. </w:t>
      </w:r>
      <w:r>
        <w:rPr>
          <w:bCs/>
          <w:lang w:val="en-US"/>
        </w:rPr>
        <w:t xml:space="preserve"> </w:t>
      </w:r>
      <w:r w:rsidR="005C6136" w:rsidRPr="0039313D">
        <w:rPr>
          <w:bCs/>
          <w:lang w:val="en-US"/>
        </w:rPr>
        <w:fldChar w:fldCharType="begin"/>
      </w:r>
      <w:r w:rsidR="005C6136" w:rsidRPr="0039313D">
        <w:rPr>
          <w:lang w:val="en-US"/>
        </w:rPr>
        <w:instrText xml:space="preserve"> TOC \n \h \z \t "Proposal" \c </w:instrText>
      </w:r>
      <w:r w:rsidR="005C6136" w:rsidRPr="0039313D">
        <w:rPr>
          <w:bCs/>
          <w:lang w:val="en-US"/>
        </w:rPr>
        <w:fldChar w:fldCharType="end"/>
      </w:r>
    </w:p>
    <w:bookmarkEnd w:id="2"/>
    <w:p w14:paraId="0B3BED77" w14:textId="4C97067C" w:rsidR="00841C50" w:rsidRDefault="004C26A1" w:rsidP="00150933">
      <w:pPr>
        <w:pStyle w:val="Heading1"/>
      </w:pPr>
      <w:r>
        <w:t>Discussion</w:t>
      </w:r>
    </w:p>
    <w:p w14:paraId="4CEEE1B4" w14:textId="5DEA7E35" w:rsidR="00AD5495" w:rsidRDefault="000A4C55" w:rsidP="00871AFA">
      <w:pPr>
        <w:pStyle w:val="Heading2"/>
        <w:numPr>
          <w:ilvl w:val="0"/>
          <w:numId w:val="0"/>
        </w:numPr>
        <w:rPr>
          <w:lang w:val="en-US"/>
        </w:rPr>
      </w:pPr>
      <w:r>
        <w:rPr>
          <w:lang w:val="en-US"/>
        </w:rPr>
        <w:t>2.1</w:t>
      </w:r>
      <w:r>
        <w:rPr>
          <w:lang w:val="en-US"/>
        </w:rPr>
        <w:tab/>
      </w:r>
      <w:r w:rsidR="00AD5495">
        <w:rPr>
          <w:lang w:val="en-US"/>
        </w:rPr>
        <w:t>Carrier Aggregation</w:t>
      </w:r>
      <w:r w:rsidR="00917A13">
        <w:rPr>
          <w:lang w:val="en-US"/>
        </w:rPr>
        <w:t>-only</w:t>
      </w:r>
      <w:r w:rsidR="00AD5495">
        <w:rPr>
          <w:lang w:val="en-US"/>
        </w:rPr>
        <w:t xml:space="preserve"> (CA) duplication:</w:t>
      </w:r>
    </w:p>
    <w:p w14:paraId="0CDD4E9A" w14:textId="12BAA86E" w:rsidR="005F7CB2" w:rsidRDefault="00512E7B" w:rsidP="00B940D3">
      <w:pPr>
        <w:pStyle w:val="BodyText"/>
        <w:overflowPunct/>
        <w:autoSpaceDE/>
        <w:autoSpaceDN/>
        <w:adjustRightInd/>
        <w:spacing w:line="256" w:lineRule="auto"/>
        <w:textAlignment w:val="auto"/>
        <w:rPr>
          <w:lang w:val="en-US"/>
        </w:rPr>
      </w:pPr>
      <w:r w:rsidRPr="00512E7B">
        <w:rPr>
          <w:lang w:val="en-US"/>
        </w:rPr>
        <w:t>In thi</w:t>
      </w:r>
      <w:r>
        <w:rPr>
          <w:lang w:val="en-US"/>
        </w:rPr>
        <w:t xml:space="preserve">s </w:t>
      </w:r>
      <w:r w:rsidR="007D114C">
        <w:rPr>
          <w:lang w:val="en-US"/>
        </w:rPr>
        <w:t>scenario</w:t>
      </w:r>
      <w:r>
        <w:rPr>
          <w:lang w:val="en-US"/>
        </w:rPr>
        <w:t xml:space="preserve">, </w:t>
      </w:r>
      <w:r w:rsidR="00761AFA">
        <w:rPr>
          <w:lang w:val="en-US"/>
        </w:rPr>
        <w:t xml:space="preserve">PDCP data duplication is configured with </w:t>
      </w:r>
      <w:r>
        <w:rPr>
          <w:lang w:val="en-US"/>
        </w:rPr>
        <w:t>CA</w:t>
      </w:r>
      <w:r w:rsidR="00761AFA">
        <w:rPr>
          <w:lang w:val="en-US"/>
        </w:rPr>
        <w:t>-only</w:t>
      </w:r>
      <w:r w:rsidR="005F7CB2">
        <w:rPr>
          <w:lang w:val="en-US"/>
        </w:rPr>
        <w:t>.</w:t>
      </w:r>
      <w:r w:rsidR="00761AFA">
        <w:rPr>
          <w:lang w:val="en-US"/>
        </w:rPr>
        <w:t xml:space="preserve"> The following figures present different scenarios and possible configurations</w:t>
      </w:r>
      <w:r w:rsidR="00871AFA">
        <w:rPr>
          <w:lang w:val="en-US"/>
        </w:rPr>
        <w:t>.</w:t>
      </w:r>
    </w:p>
    <w:p w14:paraId="5DE6E0D7" w14:textId="4EC6FCDF" w:rsidR="00512E7B" w:rsidRDefault="00557575" w:rsidP="008B3CD6">
      <w:pPr>
        <w:pStyle w:val="BodyText"/>
        <w:numPr>
          <w:ilvl w:val="0"/>
          <w:numId w:val="25"/>
        </w:numPr>
        <w:overflowPunct/>
        <w:autoSpaceDE/>
        <w:autoSpaceDN/>
        <w:adjustRightInd/>
        <w:spacing w:line="256" w:lineRule="auto"/>
        <w:textAlignment w:val="auto"/>
        <w:rPr>
          <w:lang w:val="en-US"/>
        </w:rPr>
      </w:pPr>
      <w:r>
        <w:rPr>
          <w:lang w:val="en-US"/>
        </w:rPr>
        <w:t>Activation and deactivation of RLC entities</w:t>
      </w:r>
    </w:p>
    <w:p w14:paraId="1830D302" w14:textId="665B0BEC" w:rsidR="003B10C3" w:rsidRDefault="003B10C3" w:rsidP="00557575">
      <w:pPr>
        <w:pStyle w:val="BodyText"/>
        <w:overflowPunct/>
        <w:autoSpaceDE/>
        <w:autoSpaceDN/>
        <w:adjustRightInd/>
        <w:spacing w:line="256" w:lineRule="auto"/>
        <w:textAlignment w:val="auto"/>
      </w:pPr>
      <w:r>
        <w:t>Figure 1 exemplifies a situation in which PDCP data duplication is deactivated (</w:t>
      </w:r>
      <w:r w:rsidR="002514BD">
        <w:t>Figure 1- (a)</w:t>
      </w:r>
      <w:r>
        <w:t>) and, through a MAC CE command, PDCP data duplication becomes activated (</w:t>
      </w:r>
      <w:r w:rsidR="002514BD">
        <w:t>Figure 1- (b</w:t>
      </w:r>
      <w:proofErr w:type="gramStart"/>
      <w:r w:rsidR="002514BD">
        <w:t>),(</w:t>
      </w:r>
      <w:proofErr w:type="gramEnd"/>
      <w:r w:rsidR="002514BD">
        <w:t>c)</w:t>
      </w:r>
      <w:r>
        <w:t xml:space="preserve">). </w:t>
      </w:r>
    </w:p>
    <w:p w14:paraId="12E9660D" w14:textId="5298D4AD" w:rsidR="00404E43" w:rsidRDefault="00BE2526" w:rsidP="00557575">
      <w:pPr>
        <w:pStyle w:val="BodyText"/>
        <w:overflowPunct/>
        <w:autoSpaceDE/>
        <w:autoSpaceDN/>
        <w:adjustRightInd/>
        <w:spacing w:line="256" w:lineRule="auto"/>
        <w:textAlignment w:val="auto"/>
      </w:pPr>
      <w:r>
        <w:t xml:space="preserve">RRC could configure the activation status of </w:t>
      </w:r>
      <w:r w:rsidR="0088452B">
        <w:t xml:space="preserve">each </w:t>
      </w:r>
      <w:r>
        <w:t xml:space="preserve">the </w:t>
      </w:r>
      <w:r w:rsidR="0088452B">
        <w:t xml:space="preserve">configured </w:t>
      </w:r>
      <w:r>
        <w:t>RLC entities when PDCP data duplication is activated for the first time</w:t>
      </w:r>
      <w:r w:rsidR="0088452B">
        <w:t xml:space="preserve">. This </w:t>
      </w:r>
      <w:r w:rsidR="00404E43">
        <w:t xml:space="preserve">is </w:t>
      </w:r>
      <w:r w:rsidR="0088452B">
        <w:t xml:space="preserve">exemplified </w:t>
      </w:r>
      <w:r w:rsidR="00AB5049">
        <w:t>in</w:t>
      </w:r>
      <w:r w:rsidR="0088452B">
        <w:t xml:space="preserve"> Figure </w:t>
      </w:r>
      <w:r w:rsidR="00AB5049">
        <w:t>1 - (b)</w:t>
      </w:r>
      <w:r w:rsidR="0088452B">
        <w:t xml:space="preserve">. </w:t>
      </w:r>
      <w:r w:rsidR="00404E43">
        <w:t xml:space="preserve">When Rel-15 MAC CE activates for the first time the </w:t>
      </w:r>
      <w:r w:rsidR="00962F3E">
        <w:t>PDCP data duplication, RLC_2 and RLC_3 will be activated and used to send the duplicates.</w:t>
      </w:r>
    </w:p>
    <w:p w14:paraId="0D36D62A" w14:textId="2AAB3EC5" w:rsidR="00BE2526" w:rsidRDefault="00C255BC" w:rsidP="00557575">
      <w:pPr>
        <w:pStyle w:val="BodyText"/>
        <w:overflowPunct/>
        <w:autoSpaceDE/>
        <w:autoSpaceDN/>
        <w:adjustRightInd/>
        <w:spacing w:line="256" w:lineRule="auto"/>
        <w:textAlignment w:val="auto"/>
      </w:pPr>
      <w:r>
        <w:t xml:space="preserve">MAC CE could be </w:t>
      </w:r>
      <w:r w:rsidR="00A4381C">
        <w:t xml:space="preserve">used to further activate or deactivate </w:t>
      </w:r>
      <w:r w:rsidR="00F94123">
        <w:t xml:space="preserve">the configured RLC entities. Figure 1 </w:t>
      </w:r>
      <w:r w:rsidR="00AB5049">
        <w:t xml:space="preserve">– (c) </w:t>
      </w:r>
      <w:r w:rsidR="00F94123">
        <w:t xml:space="preserve">shows </w:t>
      </w:r>
      <w:r w:rsidR="0039467E">
        <w:t xml:space="preserve">an example in which MAC CE activates RLC_1. </w:t>
      </w:r>
    </w:p>
    <w:p w14:paraId="0693DF7D" w14:textId="190CD4A7" w:rsidR="000403A4" w:rsidRDefault="000403A4" w:rsidP="00557575">
      <w:pPr>
        <w:pStyle w:val="BodyText"/>
        <w:overflowPunct/>
        <w:autoSpaceDE/>
        <w:autoSpaceDN/>
        <w:adjustRightInd/>
        <w:spacing w:line="256" w:lineRule="auto"/>
        <w:textAlignment w:val="auto"/>
      </w:pPr>
      <w:r>
        <w:t xml:space="preserve">In </w:t>
      </w:r>
      <w:r w:rsidR="001E4E2A">
        <w:t>these examples</w:t>
      </w:r>
      <w:r>
        <w:t xml:space="preserve">, the </w:t>
      </w:r>
      <w:r w:rsidR="006C0A8F">
        <w:t xml:space="preserve">number of copies </w:t>
      </w:r>
      <w:r w:rsidR="000C4AAB">
        <w:t>is</w:t>
      </w:r>
      <w:r w:rsidR="006C0A8F">
        <w:t xml:space="preserve"> always equal to the number of activated RLC entities. </w:t>
      </w:r>
    </w:p>
    <w:p w14:paraId="02D60CC4" w14:textId="391B2419" w:rsidR="00AD5495" w:rsidRDefault="00036BA7" w:rsidP="00AD5495">
      <w:pPr>
        <w:keepNext/>
        <w:ind w:left="360"/>
        <w:jc w:val="center"/>
        <w:rPr>
          <w:lang w:val="sv-SE"/>
        </w:rPr>
      </w:pPr>
      <w:r>
        <w:rPr>
          <w:noProof/>
        </w:rPr>
        <w:object w:dxaOrig="14490" w:dyaOrig="3361" w14:anchorId="22CF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85pt;height:104.85pt;mso-width-percent:0;mso-height-percent:0;mso-width-percent:0;mso-height-percent:0" o:ole="">
            <v:imagedata r:id="rId13" o:title=""/>
          </v:shape>
          <o:OLEObject Type="Embed" ProgID="Visio.Drawing.15" ShapeID="_x0000_i1025" DrawAspect="Content" ObjectID="_1615314775" r:id="rId14"/>
        </w:object>
      </w:r>
    </w:p>
    <w:p w14:paraId="68B47AD1" w14:textId="0F9D6D6B" w:rsidR="00AD5495" w:rsidRDefault="00AD5495" w:rsidP="00AD5495">
      <w:pPr>
        <w:pStyle w:val="Caption"/>
        <w:rPr>
          <w:lang w:val="en-US"/>
        </w:rPr>
      </w:pPr>
      <w:r>
        <w:rPr>
          <w:lang w:val="en-US"/>
        </w:rPr>
        <w:t>Figure 1: CA duplication with multiple RLC bearers</w:t>
      </w:r>
    </w:p>
    <w:p w14:paraId="573D5AF4" w14:textId="1F685031" w:rsidR="00AA736E" w:rsidRDefault="006C0A8F" w:rsidP="006C0A8F">
      <w:pPr>
        <w:pStyle w:val="BodyText"/>
        <w:numPr>
          <w:ilvl w:val="0"/>
          <w:numId w:val="25"/>
        </w:numPr>
        <w:overflowPunct/>
        <w:autoSpaceDE/>
        <w:autoSpaceDN/>
        <w:adjustRightInd/>
        <w:spacing w:line="256" w:lineRule="auto"/>
        <w:textAlignment w:val="auto"/>
      </w:pPr>
      <w:r>
        <w:lastRenderedPageBreak/>
        <w:t>Number of PDCP PDU copies</w:t>
      </w:r>
    </w:p>
    <w:p w14:paraId="7FD93174" w14:textId="29CDAF44" w:rsidR="002633BF" w:rsidRDefault="002633BF" w:rsidP="002633BF">
      <w:pPr>
        <w:pStyle w:val="BodyText"/>
        <w:overflowPunct/>
        <w:autoSpaceDE/>
        <w:autoSpaceDN/>
        <w:adjustRightInd/>
        <w:spacing w:line="256" w:lineRule="auto"/>
        <w:textAlignment w:val="auto"/>
      </w:pPr>
      <w:r>
        <w:t xml:space="preserve">It could be </w:t>
      </w:r>
      <w:r w:rsidR="003F38E2">
        <w:t xml:space="preserve">questioned </w:t>
      </w:r>
      <w:r>
        <w:t xml:space="preserve">if the number of PDCP PDU copies </w:t>
      </w:r>
      <w:r w:rsidR="008C77D3">
        <w:t xml:space="preserve">can be different than the number of activated RLC entities. This is exemplified in </w:t>
      </w:r>
      <w:r w:rsidR="00A00155">
        <w:t>Figure 2</w:t>
      </w:r>
      <w:r w:rsidR="0085648F">
        <w:t xml:space="preserve"> in which all configured RLC entities are activated and</w:t>
      </w:r>
      <w:r w:rsidR="001A322B">
        <w:t xml:space="preserve"> the 3 PDCP PDU copies </w:t>
      </w:r>
      <w:r w:rsidR="009D178B">
        <w:t xml:space="preserve">are initially configured </w:t>
      </w:r>
      <w:r w:rsidR="001A322B">
        <w:t>(Figure 2, (a))</w:t>
      </w:r>
      <w:r w:rsidR="009D178B">
        <w:t>. In a later moment, the MAC CE could change the number of PDCP PDU copies from 3 to 2 PDCP PDU copies</w:t>
      </w:r>
      <w:r w:rsidR="00C3777D">
        <w:t xml:space="preserve"> (Figure 2, (b) and (c))</w:t>
      </w:r>
      <w:r w:rsidR="0022249D">
        <w:t xml:space="preserve">. </w:t>
      </w:r>
    </w:p>
    <w:p w14:paraId="11DA2ECB" w14:textId="77777777" w:rsidR="002633BF" w:rsidRDefault="002633BF" w:rsidP="002633BF">
      <w:pPr>
        <w:pStyle w:val="BodyText"/>
        <w:overflowPunct/>
        <w:autoSpaceDE/>
        <w:autoSpaceDN/>
        <w:adjustRightInd/>
        <w:spacing w:line="256" w:lineRule="auto"/>
        <w:textAlignment w:val="auto"/>
      </w:pPr>
    </w:p>
    <w:p w14:paraId="151F0453" w14:textId="56BE7315" w:rsidR="006C0A8F" w:rsidRDefault="00036BA7" w:rsidP="001A322B">
      <w:pPr>
        <w:pStyle w:val="BodyText"/>
        <w:jc w:val="center"/>
      </w:pPr>
      <w:r>
        <w:rPr>
          <w:noProof/>
        </w:rPr>
        <w:object w:dxaOrig="15436" w:dyaOrig="3361" w14:anchorId="487EA3DB">
          <v:shape id="_x0000_i1026" type="#_x0000_t75" alt="" style="width:481.55pt;height:104.85pt;mso-width-percent:0;mso-height-percent:0;mso-width-percent:0;mso-height-percent:0" o:ole="">
            <v:imagedata r:id="rId15" o:title=""/>
          </v:shape>
          <o:OLEObject Type="Embed" ProgID="Visio.Drawing.15" ShapeID="_x0000_i1026" DrawAspect="Content" ObjectID="_1615314776" r:id="rId16"/>
        </w:object>
      </w:r>
    </w:p>
    <w:p w14:paraId="6B505592" w14:textId="7C6F2062" w:rsidR="008C77D3" w:rsidRDefault="008C77D3" w:rsidP="008C77D3">
      <w:pPr>
        <w:pStyle w:val="Caption"/>
        <w:rPr>
          <w:lang w:val="en-US"/>
        </w:rPr>
      </w:pPr>
      <w:r>
        <w:rPr>
          <w:lang w:val="en-US"/>
        </w:rPr>
        <w:t xml:space="preserve">Figure 2: CA duplication with </w:t>
      </w:r>
      <w:r w:rsidR="003F38E2">
        <w:rPr>
          <w:lang w:val="en-US"/>
        </w:rPr>
        <w:t>more active</w:t>
      </w:r>
      <w:r>
        <w:rPr>
          <w:lang w:val="en-US"/>
        </w:rPr>
        <w:t xml:space="preserve"> RLC bearers</w:t>
      </w:r>
      <w:r w:rsidR="003F38E2">
        <w:rPr>
          <w:lang w:val="en-US"/>
        </w:rPr>
        <w:t xml:space="preserve"> than PDCP PDU copies</w:t>
      </w:r>
      <w:r>
        <w:rPr>
          <w:lang w:val="en-US"/>
        </w:rPr>
        <w:t>.</w:t>
      </w:r>
    </w:p>
    <w:p w14:paraId="0B72941E" w14:textId="3AC14680" w:rsidR="00684DD5" w:rsidRDefault="001E5A3C" w:rsidP="001E5A3C">
      <w:pPr>
        <w:pStyle w:val="BodyText"/>
        <w:overflowPunct/>
        <w:autoSpaceDE/>
        <w:autoSpaceDN/>
        <w:adjustRightInd/>
        <w:spacing w:line="256" w:lineRule="auto"/>
        <w:textAlignment w:val="auto"/>
      </w:pPr>
      <w:r>
        <w:t>In these cases</w:t>
      </w:r>
      <w:r w:rsidR="00BF1F79">
        <w:t xml:space="preserve">, </w:t>
      </w:r>
      <w:r w:rsidR="00C3777D">
        <w:t>Figure 2 (b) and (c)</w:t>
      </w:r>
      <w:r>
        <w:t xml:space="preserve">, the UE </w:t>
      </w:r>
      <w:r w:rsidR="007032DA">
        <w:t xml:space="preserve">might </w:t>
      </w:r>
      <w:r>
        <w:t xml:space="preserve">be allowed to choose </w:t>
      </w:r>
      <w:r w:rsidR="00A857B5">
        <w:t xml:space="preserve">among the 3 </w:t>
      </w:r>
      <w:r>
        <w:t xml:space="preserve">the RLC entities </w:t>
      </w:r>
      <w:r w:rsidR="007032DA">
        <w:t xml:space="preserve">in </w:t>
      </w:r>
      <w:r>
        <w:t xml:space="preserve">which the </w:t>
      </w:r>
      <w:r w:rsidR="007032DA">
        <w:t xml:space="preserve">UE PDCP entity may deliver the </w:t>
      </w:r>
      <w:r w:rsidR="00A857B5">
        <w:t xml:space="preserve">2 </w:t>
      </w:r>
      <w:r w:rsidR="007032DA">
        <w:t>PDCP PDUs</w:t>
      </w:r>
      <w:r>
        <w:t>.</w:t>
      </w:r>
    </w:p>
    <w:p w14:paraId="243D7B7A" w14:textId="45A8FBC5" w:rsidR="001E5A3C" w:rsidRDefault="001E5A3C" w:rsidP="001E5A3C">
      <w:pPr>
        <w:pStyle w:val="BodyText"/>
        <w:overflowPunct/>
        <w:autoSpaceDE/>
        <w:autoSpaceDN/>
        <w:adjustRightInd/>
        <w:spacing w:line="256" w:lineRule="auto"/>
        <w:textAlignment w:val="auto"/>
        <w:rPr>
          <w:lang w:val="en-US"/>
        </w:rPr>
      </w:pPr>
      <w:r>
        <w:t>This type of configuration would be useful to exploit the links with best radio conditions when enough resources are also available in the network</w:t>
      </w:r>
    </w:p>
    <w:p w14:paraId="0359792A" w14:textId="1D5242CB" w:rsidR="00882865" w:rsidRDefault="00882865" w:rsidP="00882865">
      <w:pPr>
        <w:pStyle w:val="BodyText"/>
        <w:rPr>
          <w:lang w:val="en-US"/>
        </w:rPr>
      </w:pPr>
    </w:p>
    <w:p w14:paraId="77D9268E" w14:textId="6872F774" w:rsidR="00610A9F" w:rsidRPr="001E5A3C" w:rsidRDefault="00382BB9" w:rsidP="00382BB9">
      <w:pPr>
        <w:pStyle w:val="BodyText"/>
        <w:numPr>
          <w:ilvl w:val="0"/>
          <w:numId w:val="25"/>
        </w:numPr>
        <w:rPr>
          <w:lang w:val="en-US"/>
        </w:rPr>
      </w:pPr>
      <w:r>
        <w:rPr>
          <w:lang w:val="en-US"/>
        </w:rPr>
        <w:t>Activated and deactivated cells</w:t>
      </w:r>
    </w:p>
    <w:p w14:paraId="734B7B9B" w14:textId="42B9159D" w:rsidR="00382BB9" w:rsidRDefault="00382BB9" w:rsidP="00882865">
      <w:pPr>
        <w:pStyle w:val="BodyText"/>
      </w:pPr>
      <w:r>
        <w:t xml:space="preserve">Another level of </w:t>
      </w:r>
      <w:r w:rsidR="00720A7A">
        <w:t>flexibility could be to control the activation status of the cells from the set of “</w:t>
      </w:r>
      <w:proofErr w:type="spellStart"/>
      <w:r w:rsidR="00720A7A">
        <w:t>allowedCel</w:t>
      </w:r>
      <w:r w:rsidR="001D7C95">
        <w:t>ls</w:t>
      </w:r>
      <w:proofErr w:type="spellEnd"/>
      <w:r w:rsidR="001D7C95">
        <w:t>”</w:t>
      </w:r>
      <w:r w:rsidR="005470E5">
        <w:t xml:space="preserve">. This could be useful when one of the activated cells cannot ensure meeting the minimum </w:t>
      </w:r>
      <w:r w:rsidR="00217036">
        <w:t xml:space="preserve">quality of service for the specific service. </w:t>
      </w:r>
      <w:r w:rsidR="0058041C">
        <w:t>This is exemplified in Figure 3. In Figure 3 (a), the UE is allowed to transmit MAC PDUs over one of the two cells Cell_2 and Cell_3</w:t>
      </w:r>
      <w:r w:rsidR="00055BBB">
        <w:t xml:space="preserve">, while in Figure 3 (b), Cell_3 was disabled. </w:t>
      </w:r>
    </w:p>
    <w:p w14:paraId="0E051768" w14:textId="652242D1" w:rsidR="00217036" w:rsidRDefault="00217036" w:rsidP="00882865">
      <w:pPr>
        <w:pStyle w:val="BodyText"/>
      </w:pPr>
      <w:r>
        <w:t xml:space="preserve">In principle, the Release 15 MAC CE </w:t>
      </w:r>
      <w:r w:rsidR="00A54C2F">
        <w:t xml:space="preserve">“Activation/Deactivation of </w:t>
      </w:r>
      <w:proofErr w:type="spellStart"/>
      <w:r w:rsidR="00A54C2F">
        <w:t>Scells</w:t>
      </w:r>
      <w:proofErr w:type="spellEnd"/>
      <w:r w:rsidR="00A54C2F">
        <w:t>”</w:t>
      </w:r>
      <w:r w:rsidR="0081361D">
        <w:t xml:space="preserve"> could be used for such purpose. However, the deactivation/activation would apply to all logical channels which were mapped to that specific cell</w:t>
      </w:r>
      <w:r w:rsidR="001A0A22">
        <w:t xml:space="preserve"> and this might not always be the desired behaviour. </w:t>
      </w:r>
      <w:r w:rsidR="00F74A3C">
        <w:t>It may be desired to only deactivate a certain cell for a concrete logical channel without affecting other RBs.</w:t>
      </w:r>
      <w:r w:rsidR="00CC608D">
        <w:t xml:space="preserve"> This is further discussed in Section 2.4.</w:t>
      </w:r>
    </w:p>
    <w:p w14:paraId="5C03C367" w14:textId="70313CCD" w:rsidR="00382BB9" w:rsidRDefault="00382BB9" w:rsidP="00882865">
      <w:pPr>
        <w:pStyle w:val="BodyText"/>
      </w:pPr>
    </w:p>
    <w:p w14:paraId="2BF67DB5" w14:textId="52EE9CE2" w:rsidR="00B23046" w:rsidRDefault="00036BA7" w:rsidP="00B23046">
      <w:pPr>
        <w:pStyle w:val="BodyText"/>
        <w:jc w:val="center"/>
      </w:pPr>
      <w:r>
        <w:rPr>
          <w:noProof/>
        </w:rPr>
        <w:object w:dxaOrig="9496" w:dyaOrig="3361" w14:anchorId="633F59E1">
          <v:shape id="_x0000_i1027" type="#_x0000_t75" alt="" style="width:373.8pt;height:132.5pt;mso-width-percent:0;mso-height-percent:0;mso-width-percent:0;mso-height-percent:0" o:ole="">
            <v:imagedata r:id="rId17" o:title=""/>
          </v:shape>
          <o:OLEObject Type="Embed" ProgID="Visio.Drawing.15" ShapeID="_x0000_i1027" DrawAspect="Content" ObjectID="_1615314777" r:id="rId18"/>
        </w:object>
      </w:r>
    </w:p>
    <w:p w14:paraId="27057613" w14:textId="3BB3675E" w:rsidR="00B23046" w:rsidRPr="00B23046" w:rsidRDefault="00B23046" w:rsidP="00B23046">
      <w:pPr>
        <w:pStyle w:val="Caption"/>
        <w:rPr>
          <w:lang w:val="en-US"/>
        </w:rPr>
      </w:pPr>
      <w:r>
        <w:rPr>
          <w:lang w:val="en-US"/>
        </w:rPr>
        <w:t>Figure 3: CA duplication</w:t>
      </w:r>
      <w:r w:rsidR="00E15D00">
        <w:rPr>
          <w:lang w:val="en-US"/>
        </w:rPr>
        <w:t xml:space="preserve"> and activation/deactivation of </w:t>
      </w:r>
      <w:proofErr w:type="spellStart"/>
      <w:r w:rsidR="00E15D00">
        <w:rPr>
          <w:lang w:val="en-US"/>
        </w:rPr>
        <w:t>Scells</w:t>
      </w:r>
      <w:proofErr w:type="spellEnd"/>
      <w:r>
        <w:rPr>
          <w:lang w:val="en-US"/>
        </w:rPr>
        <w:t>.</w:t>
      </w:r>
    </w:p>
    <w:p w14:paraId="6ED885EF" w14:textId="52EBC997" w:rsidR="00AD5495" w:rsidRDefault="000A4C55" w:rsidP="005E3E85">
      <w:pPr>
        <w:pStyle w:val="Heading2"/>
        <w:numPr>
          <w:ilvl w:val="0"/>
          <w:numId w:val="0"/>
        </w:numPr>
        <w:ind w:left="576" w:hanging="576"/>
        <w:rPr>
          <w:lang w:val="en-US"/>
        </w:rPr>
      </w:pPr>
      <w:r>
        <w:rPr>
          <w:lang w:val="en-US"/>
        </w:rPr>
        <w:t>2.2</w:t>
      </w:r>
      <w:r>
        <w:rPr>
          <w:lang w:val="en-US"/>
        </w:rPr>
        <w:tab/>
      </w:r>
      <w:r w:rsidR="005E3E85">
        <w:rPr>
          <w:lang w:val="en-US"/>
        </w:rPr>
        <w:t>DC</w:t>
      </w:r>
      <w:r w:rsidR="00AD5495">
        <w:rPr>
          <w:lang w:val="en-US"/>
        </w:rPr>
        <w:t xml:space="preserve"> and CA duplication</w:t>
      </w:r>
      <w:r w:rsidR="005E3E85">
        <w:rPr>
          <w:lang w:val="en-US"/>
        </w:rPr>
        <w:t xml:space="preserve"> in MCG or SCG</w:t>
      </w:r>
    </w:p>
    <w:p w14:paraId="739E75D4" w14:textId="77777777" w:rsidR="005E3E85" w:rsidRDefault="005E3E85" w:rsidP="005E3E85">
      <w:pPr>
        <w:pStyle w:val="BodyText"/>
        <w:numPr>
          <w:ilvl w:val="0"/>
          <w:numId w:val="25"/>
        </w:numPr>
        <w:overflowPunct/>
        <w:autoSpaceDE/>
        <w:autoSpaceDN/>
        <w:adjustRightInd/>
        <w:spacing w:line="256" w:lineRule="auto"/>
        <w:textAlignment w:val="auto"/>
        <w:rPr>
          <w:lang w:val="en-US"/>
        </w:rPr>
      </w:pPr>
      <w:r>
        <w:rPr>
          <w:lang w:val="en-US"/>
        </w:rPr>
        <w:t>Activation and deactivation of RLC entities</w:t>
      </w:r>
    </w:p>
    <w:p w14:paraId="07C38F07" w14:textId="14C5AFF8" w:rsidR="001C375D" w:rsidRDefault="001C375D" w:rsidP="000C4AAB">
      <w:pPr>
        <w:pStyle w:val="BodyText"/>
        <w:overflowPunct/>
        <w:autoSpaceDE/>
        <w:autoSpaceDN/>
        <w:adjustRightInd/>
        <w:spacing w:line="256" w:lineRule="auto"/>
        <w:textAlignment w:val="auto"/>
      </w:pPr>
      <w:r>
        <w:t xml:space="preserve">Deactivating an RLC entity means that the PDCP entity does not deliver any further PDCP </w:t>
      </w:r>
      <w:r w:rsidR="00807825">
        <w:t xml:space="preserve">data </w:t>
      </w:r>
      <w:r>
        <w:t>PDUs to the indicated RLC entity. However, the RLC entity will continue with the transmissions of the RLC SDUs which were already under transmission. Activating an RLC entity means that the PDCP entity delivers PDCP</w:t>
      </w:r>
      <w:r w:rsidR="00656836">
        <w:t xml:space="preserve"> data</w:t>
      </w:r>
      <w:r>
        <w:t xml:space="preserve"> PDUs to the indicated RLC entity.</w:t>
      </w:r>
    </w:p>
    <w:p w14:paraId="4318EE57" w14:textId="392B8A20" w:rsidR="00856308" w:rsidRDefault="00A55AF2" w:rsidP="000C4AAB">
      <w:pPr>
        <w:pStyle w:val="BodyText"/>
        <w:overflowPunct/>
        <w:autoSpaceDE/>
        <w:autoSpaceDN/>
        <w:adjustRightInd/>
        <w:spacing w:line="256" w:lineRule="auto"/>
        <w:textAlignment w:val="auto"/>
      </w:pPr>
      <w:r>
        <w:lastRenderedPageBreak/>
        <w:t xml:space="preserve">As in the previous case, RRC </w:t>
      </w:r>
      <w:r w:rsidR="00856308">
        <w:t xml:space="preserve">can configure the </w:t>
      </w:r>
      <w:r w:rsidR="00574F6A">
        <w:t>DC+CA architecture and within them, the RLC entities</w:t>
      </w:r>
      <w:r w:rsidR="00AE0B37">
        <w:t xml:space="preserve"> which may be involved in PDCP data duplication</w:t>
      </w:r>
      <w:r w:rsidR="004A5F2D">
        <w:t xml:space="preserve"> (Figure 4 (a))</w:t>
      </w:r>
      <w:r w:rsidR="00AE0B37">
        <w:t xml:space="preserve">. </w:t>
      </w:r>
      <w:r w:rsidR="004A5F2D">
        <w:t xml:space="preserve">When PDCP data duplication is activated, the UE will activate the RLC entities </w:t>
      </w:r>
      <w:r w:rsidR="003664CA">
        <w:t xml:space="preserve">following the activation status </w:t>
      </w:r>
      <w:r w:rsidR="00F319EC">
        <w:t xml:space="preserve">of each </w:t>
      </w:r>
      <w:r w:rsidR="003664CA">
        <w:t>RLC</w:t>
      </w:r>
      <w:r w:rsidR="00F319EC">
        <w:t xml:space="preserve"> provided by RRC (Figure 4 (b)). A MAC CE command </w:t>
      </w:r>
      <w:r w:rsidR="00836B9D">
        <w:t>could be use</w:t>
      </w:r>
      <w:r w:rsidR="00DE19CF">
        <w:t>d</w:t>
      </w:r>
      <w:r w:rsidR="00836B9D">
        <w:t xml:space="preserve"> to further activate or deactivate the configured RLC entities as shown in Figure 4 (c)</w:t>
      </w:r>
      <w:r w:rsidR="00B5360C">
        <w:t xml:space="preserve"> in which RLC_1 is activated</w:t>
      </w:r>
      <w:r w:rsidR="00836B9D">
        <w:t>.</w:t>
      </w:r>
      <w:r w:rsidR="002E3A33">
        <w:t xml:space="preserve"> </w:t>
      </w:r>
    </w:p>
    <w:p w14:paraId="755ACD8E" w14:textId="3C32BD95" w:rsidR="00DA3FAF" w:rsidRDefault="00031C55" w:rsidP="00DA3FAF">
      <w:pPr>
        <w:pStyle w:val="Caption"/>
        <w:rPr>
          <w:lang w:val="en-US"/>
        </w:rPr>
      </w:pPr>
      <w:r>
        <w:t xml:space="preserve">Another </w:t>
      </w:r>
      <w:r w:rsidR="00F2185E">
        <w:t xml:space="preserve">question to answer </w:t>
      </w:r>
      <w:r>
        <w:t xml:space="preserve">related to the deactivation of RLC entities is if </w:t>
      </w:r>
      <w:r w:rsidR="00997854">
        <w:t xml:space="preserve">the primary </w:t>
      </w:r>
      <w:r w:rsidR="00F2185E">
        <w:t xml:space="preserve">RLC entity can be deactivated or not. </w:t>
      </w:r>
      <w:r w:rsidR="00E86EB6">
        <w:t>In principle, we do not foresee any issue if the primary RLC entity is deactivated</w:t>
      </w:r>
      <w:r w:rsidR="00656836">
        <w:t xml:space="preserve">. </w:t>
      </w:r>
      <w:r w:rsidR="00BB77C8">
        <w:t xml:space="preserve">PDCP will not deliver </w:t>
      </w:r>
      <w:r w:rsidR="00656836">
        <w:t>PDCP data PDUs to the indicated</w:t>
      </w:r>
      <w:r w:rsidR="009D36FC">
        <w:t>, primary,</w:t>
      </w:r>
      <w:r w:rsidR="00656836">
        <w:t xml:space="preserve"> RLC entity</w:t>
      </w:r>
      <w:r w:rsidR="009D36FC">
        <w:t xml:space="preserve">. </w:t>
      </w:r>
      <w:r w:rsidR="00BB77C8">
        <w:t xml:space="preserve">PDCP Control PDUs </w:t>
      </w:r>
      <w:r w:rsidR="009D36FC">
        <w:t xml:space="preserve">will, nevertheless, follow the </w:t>
      </w:r>
      <w:r w:rsidR="00A3076A">
        <w:t>Rel-15</w:t>
      </w:r>
      <w:r w:rsidR="009D36FC">
        <w:t xml:space="preserve"> procedure i.e. they will be delivered </w:t>
      </w:r>
      <w:r w:rsidR="00BB77C8">
        <w:t>to the primary RLC entity.</w:t>
      </w:r>
      <w:r w:rsidR="00036BA7">
        <w:rPr>
          <w:noProof/>
        </w:rPr>
        <w:object w:dxaOrig="24016" w:dyaOrig="4470" w14:anchorId="032CAAD1">
          <v:shape id="_x0000_i1028" type="#_x0000_t75" alt="" style="width:481.55pt;height:89.85pt;mso-width-percent:0;mso-height-percent:0;mso-width-percent:0;mso-height-percent:0" o:ole="">
            <v:imagedata r:id="rId19" o:title=""/>
          </v:shape>
          <o:OLEObject Type="Embed" ProgID="Visio.Drawing.15" ShapeID="_x0000_i1028" DrawAspect="Content" ObjectID="_1615314778" r:id="rId20"/>
        </w:object>
      </w:r>
      <w:r w:rsidR="00DA3FAF" w:rsidRPr="00DA3FAF">
        <w:rPr>
          <w:lang w:val="en-US"/>
        </w:rPr>
        <w:t xml:space="preserve"> </w:t>
      </w:r>
      <w:r w:rsidR="00DA3FAF">
        <w:rPr>
          <w:lang w:val="en-US"/>
        </w:rPr>
        <w:t xml:space="preserve">Figure 4: DC and CA duplication and activation/deactivation </w:t>
      </w:r>
      <w:r w:rsidR="00A55AF2">
        <w:rPr>
          <w:lang w:val="en-US"/>
        </w:rPr>
        <w:t>RLC entities</w:t>
      </w:r>
      <w:r w:rsidR="00DA3FAF">
        <w:rPr>
          <w:lang w:val="en-US"/>
        </w:rPr>
        <w:t>.</w:t>
      </w:r>
    </w:p>
    <w:p w14:paraId="42401291" w14:textId="77777777" w:rsidR="005E3E85" w:rsidRDefault="005E3E85" w:rsidP="005E3E85">
      <w:pPr>
        <w:pStyle w:val="BodyText"/>
        <w:numPr>
          <w:ilvl w:val="0"/>
          <w:numId w:val="25"/>
        </w:numPr>
        <w:overflowPunct/>
        <w:autoSpaceDE/>
        <w:autoSpaceDN/>
        <w:adjustRightInd/>
        <w:spacing w:line="256" w:lineRule="auto"/>
        <w:textAlignment w:val="auto"/>
      </w:pPr>
      <w:r>
        <w:t>Number of PDCP PDU copies</w:t>
      </w:r>
    </w:p>
    <w:p w14:paraId="2D0B9368" w14:textId="02DCEBD3" w:rsidR="005E3E85" w:rsidRDefault="00B5360C" w:rsidP="00B5360C">
      <w:pPr>
        <w:pStyle w:val="BodyText"/>
        <w:rPr>
          <w:lang w:val="en-US"/>
        </w:rPr>
      </w:pPr>
      <w:r>
        <w:rPr>
          <w:lang w:val="en-US"/>
        </w:rPr>
        <w:t>Similar discussion as in the previous case applies</w:t>
      </w:r>
    </w:p>
    <w:p w14:paraId="55B3FCFB" w14:textId="74FD1155" w:rsidR="005E3E85" w:rsidRDefault="005E3E85" w:rsidP="005E3E85">
      <w:pPr>
        <w:rPr>
          <w:lang w:val="en-US" w:eastAsia="zh-CN"/>
        </w:rPr>
      </w:pPr>
    </w:p>
    <w:p w14:paraId="055FB152" w14:textId="77777777" w:rsidR="005E3E85" w:rsidRPr="001E5A3C" w:rsidRDefault="005E3E85" w:rsidP="005E3E85">
      <w:pPr>
        <w:pStyle w:val="BodyText"/>
        <w:numPr>
          <w:ilvl w:val="0"/>
          <w:numId w:val="25"/>
        </w:numPr>
        <w:rPr>
          <w:lang w:val="en-US"/>
        </w:rPr>
      </w:pPr>
      <w:r>
        <w:rPr>
          <w:lang w:val="en-US"/>
        </w:rPr>
        <w:t>Activated and deactivated cells</w:t>
      </w:r>
    </w:p>
    <w:p w14:paraId="4AEAFE50" w14:textId="771183CA" w:rsidR="00456962" w:rsidRDefault="00456962" w:rsidP="00456962">
      <w:pPr>
        <w:pStyle w:val="BodyText"/>
        <w:rPr>
          <w:lang w:val="en-US"/>
        </w:rPr>
      </w:pPr>
      <w:r>
        <w:rPr>
          <w:lang w:val="en-US"/>
        </w:rPr>
        <w:t xml:space="preserve">Similar discussion as in the previous case applies. </w:t>
      </w:r>
    </w:p>
    <w:p w14:paraId="2B8ED627" w14:textId="464927E5" w:rsidR="005E3E85" w:rsidRDefault="005E3E85" w:rsidP="005E3E85">
      <w:pPr>
        <w:rPr>
          <w:lang w:val="en-US" w:eastAsia="zh-CN"/>
        </w:rPr>
      </w:pPr>
    </w:p>
    <w:p w14:paraId="47B30CB9" w14:textId="1768567A" w:rsidR="00933764" w:rsidRDefault="000A4C55" w:rsidP="00933764">
      <w:pPr>
        <w:pStyle w:val="Heading2"/>
        <w:numPr>
          <w:ilvl w:val="0"/>
          <w:numId w:val="0"/>
        </w:numPr>
        <w:ind w:left="576" w:hanging="576"/>
        <w:rPr>
          <w:lang w:val="en-US"/>
        </w:rPr>
      </w:pPr>
      <w:r>
        <w:rPr>
          <w:lang w:val="en-US"/>
        </w:rPr>
        <w:t>2.3</w:t>
      </w:r>
      <w:r>
        <w:rPr>
          <w:lang w:val="en-US"/>
        </w:rPr>
        <w:tab/>
      </w:r>
      <w:r w:rsidR="00933764">
        <w:rPr>
          <w:lang w:val="en-US"/>
        </w:rPr>
        <w:t>DC and CA duplication in MCG and SCG</w:t>
      </w:r>
    </w:p>
    <w:p w14:paraId="7F8C62B1" w14:textId="5A71EEFB" w:rsidR="00933764" w:rsidRDefault="00E3177D" w:rsidP="00C044C6">
      <w:pPr>
        <w:pStyle w:val="BodyText"/>
        <w:rPr>
          <w:lang w:val="en-US"/>
        </w:rPr>
      </w:pPr>
      <w:r>
        <w:rPr>
          <w:lang w:val="en-US"/>
        </w:rPr>
        <w:t xml:space="preserve">In this architecture option, there is a DC configuration </w:t>
      </w:r>
      <w:r w:rsidR="00C044C6">
        <w:rPr>
          <w:lang w:val="en-US"/>
        </w:rPr>
        <w:t xml:space="preserve">and a CA configuration in the MCG and SCG. This is shown in Figure 5. </w:t>
      </w:r>
    </w:p>
    <w:p w14:paraId="1BEDBA0C" w14:textId="77777777" w:rsidR="00006017" w:rsidRDefault="00036BA7" w:rsidP="00C044C6">
      <w:pPr>
        <w:pStyle w:val="BodyText"/>
        <w:keepNext/>
        <w:jc w:val="center"/>
      </w:pPr>
      <w:r>
        <w:rPr>
          <w:noProof/>
        </w:rPr>
        <w:object w:dxaOrig="8730" w:dyaOrig="4186" w14:anchorId="4A57D707">
          <v:shape id="_x0000_i1029" type="#_x0000_t75" alt="" style="width:282.25pt;height:134.8pt;mso-width-percent:0;mso-height-percent:0;mso-width-percent:0;mso-height-percent:0" o:ole="">
            <v:imagedata r:id="rId21" o:title=""/>
          </v:shape>
          <o:OLEObject Type="Embed" ProgID="Visio.Drawing.15" ShapeID="_x0000_i1029" DrawAspect="Content" ObjectID="_1615314779" r:id="rId22"/>
        </w:object>
      </w:r>
    </w:p>
    <w:p w14:paraId="3375EC36" w14:textId="6609EB48" w:rsidR="00006017" w:rsidRDefault="00006017" w:rsidP="00006017">
      <w:pPr>
        <w:pStyle w:val="Caption"/>
        <w:rPr>
          <w:lang w:val="en-US"/>
        </w:rPr>
      </w:pPr>
      <w:r>
        <w:rPr>
          <w:lang w:val="en-US"/>
        </w:rPr>
        <w:t xml:space="preserve">Figure </w:t>
      </w:r>
      <w:r w:rsidR="00C044C6">
        <w:rPr>
          <w:lang w:val="en-US"/>
        </w:rPr>
        <w:t>5</w:t>
      </w:r>
      <w:r>
        <w:rPr>
          <w:lang w:val="en-US"/>
        </w:rPr>
        <w:t>: DC and CA together</w:t>
      </w:r>
    </w:p>
    <w:p w14:paraId="0D497448" w14:textId="46042F8B" w:rsidR="001B1E7D" w:rsidRDefault="002A0A96" w:rsidP="00DE22F8">
      <w:pPr>
        <w:pStyle w:val="BodyText"/>
      </w:pPr>
      <w:r>
        <w:t>Similar reasoning as the previous cases apply for this type of scenario. The a</w:t>
      </w:r>
      <w:r w:rsidRPr="002A0A96">
        <w:t>ctivation and deactivation of RLC entities</w:t>
      </w:r>
      <w:r>
        <w:t xml:space="preserve">, the number of PDCP PDU copies, and the activated and deactivated cells could potentially be parameters to </w:t>
      </w:r>
      <w:r w:rsidR="00CC539F">
        <w:t>dynamically modify by a MAC CE.</w:t>
      </w:r>
    </w:p>
    <w:p w14:paraId="463854F1" w14:textId="77777777" w:rsidR="00E7775C" w:rsidRPr="00E7775C" w:rsidRDefault="00E7775C" w:rsidP="00685507">
      <w:pPr>
        <w:pStyle w:val="BodyText"/>
      </w:pPr>
    </w:p>
    <w:p w14:paraId="292CD8A7" w14:textId="3BCAF52B" w:rsidR="00AD5495" w:rsidRDefault="000A4C55" w:rsidP="009B1FFA">
      <w:pPr>
        <w:pStyle w:val="Heading2"/>
        <w:numPr>
          <w:ilvl w:val="0"/>
          <w:numId w:val="0"/>
        </w:numPr>
        <w:ind w:left="576" w:hanging="576"/>
        <w:rPr>
          <w:lang w:val="en-US"/>
        </w:rPr>
      </w:pPr>
      <w:r>
        <w:rPr>
          <w:lang w:val="en-US"/>
        </w:rPr>
        <w:t>2.4</w:t>
      </w:r>
      <w:r>
        <w:rPr>
          <w:lang w:val="en-US"/>
        </w:rPr>
        <w:tab/>
      </w:r>
      <w:r w:rsidR="00C07513">
        <w:rPr>
          <w:lang w:val="en-US"/>
        </w:rPr>
        <w:t xml:space="preserve">Deactivation </w:t>
      </w:r>
      <w:r w:rsidR="00CC608D">
        <w:rPr>
          <w:lang w:val="en-US"/>
        </w:rPr>
        <w:t xml:space="preserve">of cells when shared </w:t>
      </w:r>
      <w:r w:rsidR="00AD5495">
        <w:rPr>
          <w:lang w:val="en-US"/>
        </w:rPr>
        <w:t>between duplication bearer</w:t>
      </w:r>
      <w:r w:rsidR="00A14F4D">
        <w:rPr>
          <w:lang w:val="en-US"/>
        </w:rPr>
        <w:t>s</w:t>
      </w:r>
      <w:r w:rsidR="00AD5495">
        <w:rPr>
          <w:lang w:val="en-US"/>
        </w:rPr>
        <w:t xml:space="preserve"> and other bearer</w:t>
      </w:r>
      <w:r w:rsidR="00A14F4D">
        <w:rPr>
          <w:lang w:val="en-US"/>
        </w:rPr>
        <w:t>s</w:t>
      </w:r>
    </w:p>
    <w:p w14:paraId="38804E78" w14:textId="5D9F7D3C" w:rsidR="00AD5495" w:rsidRDefault="00CF7861" w:rsidP="00AD5495">
      <w:pPr>
        <w:pStyle w:val="BodyText"/>
        <w:rPr>
          <w:lang w:val="en-US"/>
        </w:rPr>
      </w:pPr>
      <w:r>
        <w:rPr>
          <w:lang w:val="en-US"/>
        </w:rPr>
        <w:t>There may be cases in which logical channels carr</w:t>
      </w:r>
      <w:r w:rsidR="00EF7E66">
        <w:rPr>
          <w:lang w:val="en-US"/>
        </w:rPr>
        <w:t>ying</w:t>
      </w:r>
      <w:r>
        <w:rPr>
          <w:lang w:val="en-US"/>
        </w:rPr>
        <w:t xml:space="preserve"> very distinct traffic are mapped into the same </w:t>
      </w:r>
      <w:r w:rsidR="000A4C55">
        <w:rPr>
          <w:lang w:val="en-US"/>
        </w:rPr>
        <w:t xml:space="preserve">cell as shown in Figure 6 (a). </w:t>
      </w:r>
      <w:r w:rsidR="00EF7E66">
        <w:rPr>
          <w:lang w:val="en-US"/>
        </w:rPr>
        <w:t>A DRB configured with PDCP data duplication and a</w:t>
      </w:r>
      <w:r w:rsidR="00C07513">
        <w:rPr>
          <w:lang w:val="en-US"/>
        </w:rPr>
        <w:t xml:space="preserve">nother </w:t>
      </w:r>
      <w:r w:rsidR="00EF7E66">
        <w:rPr>
          <w:lang w:val="en-US"/>
        </w:rPr>
        <w:t>DRB</w:t>
      </w:r>
      <w:r w:rsidR="00C07513">
        <w:rPr>
          <w:lang w:val="en-US"/>
        </w:rPr>
        <w:t xml:space="preserve"> (e.g. </w:t>
      </w:r>
      <w:r w:rsidR="002309FC">
        <w:rPr>
          <w:lang w:val="en-US"/>
        </w:rPr>
        <w:t>e</w:t>
      </w:r>
      <w:r w:rsidR="00C07513">
        <w:rPr>
          <w:lang w:val="en-US"/>
        </w:rPr>
        <w:t>MBB)</w:t>
      </w:r>
      <w:r w:rsidR="00EF7E66">
        <w:rPr>
          <w:lang w:val="en-US"/>
        </w:rPr>
        <w:t xml:space="preserve"> are mapped into the same cell SCG_cell2. </w:t>
      </w:r>
    </w:p>
    <w:p w14:paraId="3DF453CF" w14:textId="11188DB9" w:rsidR="00FB7902" w:rsidRDefault="00FB7902" w:rsidP="00AD5495">
      <w:pPr>
        <w:pStyle w:val="BodyText"/>
      </w:pPr>
      <w:r>
        <w:lastRenderedPageBreak/>
        <w:t xml:space="preserve">In Figure 6 (b), SCG_cell2 is deactivated when it is considered to not be suitable to meet the </w:t>
      </w:r>
      <w:r w:rsidR="00A7131A">
        <w:t xml:space="preserve">minimum requirements </w:t>
      </w:r>
      <w:r w:rsidR="00084575">
        <w:t xml:space="preserve">for the URLLC service mapped </w:t>
      </w:r>
      <w:r w:rsidR="00A7131A">
        <w:t xml:space="preserve">to </w:t>
      </w:r>
      <w:r w:rsidR="00084575">
        <w:t xml:space="preserve">the configured DRB. </w:t>
      </w:r>
      <w:r w:rsidR="00A7131A">
        <w:t xml:space="preserve">Yet, this cell could still be suitable for other services which have </w:t>
      </w:r>
      <w:r w:rsidR="00810733">
        <w:t xml:space="preserve">more relaxed requirements. </w:t>
      </w:r>
    </w:p>
    <w:p w14:paraId="3DFD28B9" w14:textId="1CE8011F" w:rsidR="00810733" w:rsidRDefault="00810733" w:rsidP="00810733">
      <w:pPr>
        <w:pStyle w:val="BodyText"/>
      </w:pPr>
      <w:r>
        <w:rPr>
          <w:lang w:val="en-US"/>
        </w:rPr>
        <w:t xml:space="preserve">As discussed in previous section, activation and deactivation of cells may be dynamically activated and deactivated by MAC CEs. </w:t>
      </w:r>
      <w:r>
        <w:t xml:space="preserve">Release 15 MAC CE “Activation/Deactivation of </w:t>
      </w:r>
      <w:proofErr w:type="spellStart"/>
      <w:r>
        <w:t>Scells</w:t>
      </w:r>
      <w:proofErr w:type="spellEnd"/>
      <w:r>
        <w:t>” is one option which could be considered to deactivate/active cells within the set of “</w:t>
      </w:r>
      <w:proofErr w:type="spellStart"/>
      <w:r>
        <w:t>allowedCell</w:t>
      </w:r>
      <w:proofErr w:type="spellEnd"/>
      <w:r>
        <w:t xml:space="preserve">”. However, there may be a direct impact in other bearers. </w:t>
      </w:r>
      <w:r w:rsidR="00DE3F4B">
        <w:t xml:space="preserve">Release 15 MAC CE “Activation/Deactivation of </w:t>
      </w:r>
      <w:proofErr w:type="spellStart"/>
      <w:r w:rsidR="00DE3F4B">
        <w:t>Scells</w:t>
      </w:r>
      <w:proofErr w:type="spellEnd"/>
      <w:r w:rsidR="00DE3F4B">
        <w:t xml:space="preserve">” deactivates completely the cell for all logical channels mapped into it. </w:t>
      </w:r>
      <w:r w:rsidR="00203EA9">
        <w:t xml:space="preserve">Nevertheless, </w:t>
      </w:r>
      <w:r w:rsidR="00C34D6C">
        <w:t xml:space="preserve">the same MAC CE which controls other parameters could be used to convey the </w:t>
      </w:r>
      <w:proofErr w:type="spellStart"/>
      <w:r w:rsidR="00C34D6C">
        <w:t>Scell</w:t>
      </w:r>
      <w:proofErr w:type="spellEnd"/>
      <w:r w:rsidR="00C34D6C">
        <w:t xml:space="preserve"> activation/deactivation for this case.</w:t>
      </w:r>
    </w:p>
    <w:p w14:paraId="608FBE27" w14:textId="4845B442" w:rsidR="000B3347" w:rsidRDefault="000B3347" w:rsidP="00810733">
      <w:pPr>
        <w:pStyle w:val="BodyText"/>
      </w:pPr>
      <w:r>
        <w:t xml:space="preserve">If it is desired to dynamically control which cells </w:t>
      </w:r>
      <w:r w:rsidR="00B36132">
        <w:t xml:space="preserve">in the SCG or MCG </w:t>
      </w:r>
      <w:r>
        <w:t xml:space="preserve">can be activated and activated </w:t>
      </w:r>
      <w:r w:rsidR="003E535A">
        <w:t xml:space="preserve">(or used/not used for delivery of data) </w:t>
      </w:r>
      <w:r>
        <w:t xml:space="preserve">for a given </w:t>
      </w:r>
      <w:r w:rsidR="00B0292A">
        <w:t>DRB for which PDCP duplication has been configured and activated</w:t>
      </w:r>
      <w:r w:rsidR="00286875">
        <w:t xml:space="preserve">, </w:t>
      </w:r>
      <w:r w:rsidR="0067489A">
        <w:t xml:space="preserve">a new procedure needs to be introduced. </w:t>
      </w:r>
    </w:p>
    <w:p w14:paraId="2D4F163B" w14:textId="546A49C1" w:rsidR="00AD5495" w:rsidRDefault="00036BA7" w:rsidP="00AD5495">
      <w:pPr>
        <w:pStyle w:val="BodyText"/>
        <w:jc w:val="center"/>
        <w:rPr>
          <w:lang w:val="sv-SE"/>
        </w:rPr>
      </w:pPr>
      <w:r>
        <w:rPr>
          <w:noProof/>
        </w:rPr>
        <w:object w:dxaOrig="19411" w:dyaOrig="3916" w14:anchorId="17A49BC1">
          <v:shape id="_x0000_i1030" type="#_x0000_t75" alt="" style="width:485pt;height:97.35pt;mso-width-percent:0;mso-height-percent:0;mso-width-percent:0;mso-height-percent:0" o:ole="">
            <v:imagedata r:id="rId23" o:title=""/>
          </v:shape>
          <o:OLEObject Type="Embed" ProgID="Visio.Drawing.15" ShapeID="_x0000_i1030" DrawAspect="Content" ObjectID="_1615314780" r:id="rId24"/>
        </w:object>
      </w:r>
    </w:p>
    <w:p w14:paraId="4E149798" w14:textId="573B88A4" w:rsidR="00AD5495" w:rsidRDefault="00AD5495" w:rsidP="00AD5495">
      <w:pPr>
        <w:pStyle w:val="Caption"/>
        <w:rPr>
          <w:lang w:val="en-US"/>
        </w:rPr>
      </w:pPr>
      <w:r>
        <w:rPr>
          <w:lang w:val="en-US"/>
        </w:rPr>
        <w:t>Figure</w:t>
      </w:r>
      <w:r w:rsidR="000A4C55">
        <w:rPr>
          <w:lang w:val="en-US"/>
        </w:rPr>
        <w:t xml:space="preserve"> 6</w:t>
      </w:r>
      <w:r>
        <w:rPr>
          <w:lang w:val="en-US"/>
        </w:rPr>
        <w:t xml:space="preserve">: Sharing of cells between duplication bearer and </w:t>
      </w:r>
      <w:proofErr w:type="gramStart"/>
      <w:r>
        <w:rPr>
          <w:lang w:val="en-US"/>
        </w:rPr>
        <w:t>other</w:t>
      </w:r>
      <w:proofErr w:type="gramEnd"/>
      <w:r>
        <w:rPr>
          <w:lang w:val="en-US"/>
        </w:rPr>
        <w:t xml:space="preserve"> bearer (exemplified on DC/CA architecture)</w:t>
      </w:r>
    </w:p>
    <w:p w14:paraId="718E46B4" w14:textId="5C98215C" w:rsidR="0067489A" w:rsidRDefault="0067489A" w:rsidP="00BE127D">
      <w:pPr>
        <w:pStyle w:val="BodyText"/>
        <w:rPr>
          <w:lang w:val="en-US"/>
        </w:rPr>
      </w:pPr>
    </w:p>
    <w:p w14:paraId="5344AFEC" w14:textId="341D8A10" w:rsidR="0067489A" w:rsidRPr="0067489A" w:rsidRDefault="0067489A" w:rsidP="0067489A">
      <w:pPr>
        <w:pStyle w:val="Heading2"/>
        <w:numPr>
          <w:ilvl w:val="1"/>
          <w:numId w:val="27"/>
        </w:numPr>
        <w:rPr>
          <w:lang w:val="en-US"/>
        </w:rPr>
      </w:pPr>
      <w:r w:rsidRPr="0067489A">
        <w:rPr>
          <w:lang w:val="en-US"/>
        </w:rPr>
        <w:t>Summary</w:t>
      </w:r>
    </w:p>
    <w:p w14:paraId="535643C8" w14:textId="46FDC56C" w:rsidR="00CD4A32" w:rsidRDefault="00B75262" w:rsidP="00BE127D">
      <w:pPr>
        <w:pStyle w:val="BodyText"/>
        <w:rPr>
          <w:lang w:val="en-US"/>
        </w:rPr>
      </w:pPr>
      <w:r>
        <w:rPr>
          <w:lang w:val="en-US"/>
        </w:rPr>
        <w:t>Considering the WI goals and how these can apply to the examples above, t</w:t>
      </w:r>
      <w:r w:rsidR="00BE127D">
        <w:rPr>
          <w:lang w:val="en-US"/>
        </w:rPr>
        <w:t xml:space="preserve">he </w:t>
      </w:r>
      <w:r w:rsidR="00D54059">
        <w:rPr>
          <w:lang w:val="en-US"/>
        </w:rPr>
        <w:t xml:space="preserve">minimal number of </w:t>
      </w:r>
      <w:r w:rsidR="00BE127D">
        <w:rPr>
          <w:lang w:val="en-US"/>
        </w:rPr>
        <w:t xml:space="preserve">parameters to control </w:t>
      </w:r>
      <w:r w:rsidR="00D54059">
        <w:rPr>
          <w:lang w:val="en-US"/>
        </w:rPr>
        <w:t xml:space="preserve">enhanced PDCP duplication </w:t>
      </w:r>
      <w:r w:rsidR="00BE127D">
        <w:rPr>
          <w:lang w:val="en-US"/>
        </w:rPr>
        <w:t xml:space="preserve">are: </w:t>
      </w:r>
    </w:p>
    <w:p w14:paraId="7981057C" w14:textId="01BC7546" w:rsidR="004F760B" w:rsidRDefault="004F760B" w:rsidP="00BE127D">
      <w:pPr>
        <w:pStyle w:val="BodyText"/>
        <w:numPr>
          <w:ilvl w:val="0"/>
          <w:numId w:val="24"/>
        </w:numPr>
        <w:rPr>
          <w:lang w:val="en-US"/>
        </w:rPr>
      </w:pPr>
      <w:r>
        <w:rPr>
          <w:lang w:val="en-US"/>
        </w:rPr>
        <w:t>Affected DRB:</w:t>
      </w:r>
      <w:r>
        <w:rPr>
          <w:lang w:val="en-US"/>
        </w:rPr>
        <w:br/>
        <w:t>Indicates 1 out of the 8 possible DRBs which can be configured with PDCP data duplication</w:t>
      </w:r>
    </w:p>
    <w:p w14:paraId="7212364E" w14:textId="764F5E25" w:rsidR="00CF585E" w:rsidRPr="001846FD" w:rsidRDefault="009F3D17" w:rsidP="00CF585E">
      <w:pPr>
        <w:pStyle w:val="BodyText"/>
        <w:numPr>
          <w:ilvl w:val="0"/>
          <w:numId w:val="24"/>
        </w:numPr>
        <w:rPr>
          <w:lang w:val="en-US"/>
        </w:rPr>
      </w:pPr>
      <w:r>
        <w:rPr>
          <w:lang w:val="en-US"/>
        </w:rPr>
        <w:t>A</w:t>
      </w:r>
      <w:r w:rsidR="00CD4A32">
        <w:rPr>
          <w:lang w:val="en-US"/>
        </w:rPr>
        <w:t>ctiv</w:t>
      </w:r>
      <w:r w:rsidR="004F760B">
        <w:rPr>
          <w:lang w:val="en-US"/>
        </w:rPr>
        <w:t>ated/Deactivated</w:t>
      </w:r>
      <w:r w:rsidR="00CD4A32">
        <w:rPr>
          <w:lang w:val="en-US"/>
        </w:rPr>
        <w:t xml:space="preserve"> </w:t>
      </w:r>
      <w:r w:rsidR="00CD4A32" w:rsidRPr="00BE127D">
        <w:rPr>
          <w:lang w:val="en-US"/>
        </w:rPr>
        <w:t>RLC entities</w:t>
      </w:r>
      <w:r w:rsidR="00CD4A32">
        <w:rPr>
          <w:lang w:val="en-US"/>
        </w:rPr>
        <w:t>:</w:t>
      </w:r>
      <w:r w:rsidR="00610EBD">
        <w:rPr>
          <w:lang w:val="en-US"/>
        </w:rPr>
        <w:br/>
      </w:r>
      <w:r>
        <w:rPr>
          <w:lang w:val="en-US"/>
        </w:rPr>
        <w:t>T</w:t>
      </w:r>
      <w:r w:rsidR="00CD4A32">
        <w:rPr>
          <w:lang w:val="en-US"/>
        </w:rPr>
        <w:t xml:space="preserve">hese </w:t>
      </w:r>
      <w:r>
        <w:rPr>
          <w:lang w:val="en-US"/>
        </w:rPr>
        <w:t xml:space="preserve">indicates </w:t>
      </w:r>
      <w:r w:rsidR="00CD4A32">
        <w:rPr>
          <w:lang w:val="en-US"/>
        </w:rPr>
        <w:t>the RLC entities to which the PDCP entity can deliver a PDCP (duplicated) PDU</w:t>
      </w:r>
      <w:r>
        <w:rPr>
          <w:lang w:val="en-US"/>
        </w:rPr>
        <w:t>.</w:t>
      </w:r>
      <w:r w:rsidR="005B1DE7">
        <w:rPr>
          <w:lang w:val="en-US"/>
        </w:rPr>
        <w:t xml:space="preserve"> </w:t>
      </w:r>
      <w:r w:rsidR="00ED1565">
        <w:rPr>
          <w:lang w:val="en-US"/>
        </w:rPr>
        <w:t xml:space="preserve">The WI indicates that up to 4 RLC entities may be active. </w:t>
      </w:r>
    </w:p>
    <w:p w14:paraId="682A840D" w14:textId="52B8575F" w:rsidR="00CF585E" w:rsidRPr="00416A12" w:rsidRDefault="00CF585E" w:rsidP="00CF585E">
      <w:pPr>
        <w:pStyle w:val="BodyText"/>
        <w:rPr>
          <w:lang w:val="en-US"/>
        </w:rPr>
      </w:pPr>
      <w:r>
        <w:rPr>
          <w:lang w:val="en-US"/>
        </w:rPr>
        <w:t xml:space="preserve">RAN2 should further discuss if the following parameters are needed to enable </w:t>
      </w:r>
      <w:r w:rsidR="002542F5">
        <w:rPr>
          <w:lang w:val="en-US"/>
        </w:rPr>
        <w:t>more flexibility:</w:t>
      </w:r>
    </w:p>
    <w:p w14:paraId="3610A9A0" w14:textId="0B9723B2" w:rsidR="009C0BA3" w:rsidRDefault="005B53AF" w:rsidP="00BE127D">
      <w:pPr>
        <w:pStyle w:val="BodyText"/>
        <w:numPr>
          <w:ilvl w:val="0"/>
          <w:numId w:val="24"/>
        </w:numPr>
        <w:rPr>
          <w:lang w:val="en-US"/>
        </w:rPr>
      </w:pPr>
      <w:r>
        <w:rPr>
          <w:lang w:val="en-US"/>
        </w:rPr>
        <w:t>N</w:t>
      </w:r>
      <w:r w:rsidR="00566C9E">
        <w:rPr>
          <w:lang w:val="en-US"/>
        </w:rPr>
        <w:t xml:space="preserve">umber </w:t>
      </w:r>
      <w:r w:rsidR="009C0BA3">
        <w:rPr>
          <w:lang w:val="en-US"/>
        </w:rPr>
        <w:t>of PDC</w:t>
      </w:r>
      <w:r w:rsidR="00FE39C6">
        <w:rPr>
          <w:lang w:val="en-US"/>
        </w:rPr>
        <w:t>P</w:t>
      </w:r>
      <w:r w:rsidR="009C0BA3">
        <w:rPr>
          <w:lang w:val="en-US"/>
        </w:rPr>
        <w:t xml:space="preserve"> PDU duplicates</w:t>
      </w:r>
      <w:r w:rsidR="0034128D">
        <w:rPr>
          <w:lang w:val="en-US"/>
        </w:rPr>
        <w:t>.</w:t>
      </w:r>
      <w:r w:rsidR="0034128D">
        <w:rPr>
          <w:lang w:val="en-US"/>
        </w:rPr>
        <w:br/>
      </w:r>
      <w:r w:rsidR="00C75CEE">
        <w:rPr>
          <w:lang w:val="en-US"/>
        </w:rPr>
        <w:t xml:space="preserve">The </w:t>
      </w:r>
      <w:r w:rsidR="00E431C1">
        <w:rPr>
          <w:lang w:val="en-US"/>
        </w:rPr>
        <w:t xml:space="preserve">transmitted number of PDCP PDUs will be, at most, equal to </w:t>
      </w:r>
      <w:r w:rsidR="00FE39C6">
        <w:rPr>
          <w:lang w:val="en-US"/>
        </w:rPr>
        <w:t xml:space="preserve">the </w:t>
      </w:r>
      <w:r w:rsidR="00E431C1">
        <w:rPr>
          <w:lang w:val="en-US"/>
        </w:rPr>
        <w:t xml:space="preserve">number of </w:t>
      </w:r>
      <w:r w:rsidR="00FE39C6">
        <w:rPr>
          <w:lang w:val="en-US"/>
        </w:rPr>
        <w:t>active RLC entities</w:t>
      </w:r>
      <w:r w:rsidR="00E431C1">
        <w:rPr>
          <w:lang w:val="en-US"/>
        </w:rPr>
        <w:t>.</w:t>
      </w:r>
      <w:r w:rsidR="00C75CEE">
        <w:rPr>
          <w:lang w:val="en-US"/>
        </w:rPr>
        <w:t xml:space="preserve"> If the number of active RLC entities is larger than the maximum number of copies, it should be discussed how to select the </w:t>
      </w:r>
      <w:r w:rsidR="00507917">
        <w:rPr>
          <w:lang w:val="en-US"/>
        </w:rPr>
        <w:t>RLC entities to which PDCP PDUs are delivered.</w:t>
      </w:r>
    </w:p>
    <w:p w14:paraId="221C0A7A" w14:textId="5B3699A6" w:rsidR="00A727BC" w:rsidRPr="001846FD" w:rsidRDefault="001A215E" w:rsidP="00A727BC">
      <w:pPr>
        <w:pStyle w:val="BodyText"/>
        <w:numPr>
          <w:ilvl w:val="0"/>
          <w:numId w:val="24"/>
        </w:numPr>
        <w:rPr>
          <w:lang w:val="en-US"/>
        </w:rPr>
      </w:pPr>
      <w:r>
        <w:rPr>
          <w:lang w:val="en-US"/>
        </w:rPr>
        <w:t>Activated/deactivated cells</w:t>
      </w:r>
      <w:r w:rsidR="00507917">
        <w:rPr>
          <w:lang w:val="en-US"/>
        </w:rPr>
        <w:t xml:space="preserve"> for </w:t>
      </w:r>
      <w:r w:rsidR="00286875">
        <w:rPr>
          <w:lang w:val="en-US"/>
        </w:rPr>
        <w:t xml:space="preserve">a DRB </w:t>
      </w:r>
      <w:r w:rsidR="00915756">
        <w:rPr>
          <w:lang w:val="en-US"/>
        </w:rPr>
        <w:t xml:space="preserve">in MCG or SCG (depending </w:t>
      </w:r>
      <w:r w:rsidR="00594DBA">
        <w:rPr>
          <w:lang w:val="en-US"/>
        </w:rPr>
        <w:t>in which one the MAC CE is received)</w:t>
      </w:r>
      <w:r w:rsidR="00EF1637">
        <w:rPr>
          <w:lang w:val="en-US"/>
        </w:rPr>
        <w:br/>
        <w:t xml:space="preserve">This activate and deactivate cells </w:t>
      </w:r>
      <w:r w:rsidR="006656C1">
        <w:rPr>
          <w:lang w:val="en-US"/>
        </w:rPr>
        <w:t xml:space="preserve">for which data from a certain DRB can be delivered or not delivered. This DRB should be configured with PDCP data duplication and </w:t>
      </w:r>
      <w:r w:rsidR="001C5056">
        <w:rPr>
          <w:lang w:val="en-US"/>
        </w:rPr>
        <w:t>data duplication activated</w:t>
      </w:r>
      <w:r w:rsidR="00EF1637">
        <w:rPr>
          <w:lang w:val="en-US"/>
        </w:rPr>
        <w:t>.</w:t>
      </w:r>
      <w:r w:rsidR="005C4D35">
        <w:rPr>
          <w:lang w:val="en-US"/>
        </w:rPr>
        <w:t xml:space="preserve"> </w:t>
      </w:r>
      <w:r w:rsidR="001A2B7D">
        <w:rPr>
          <w:lang w:val="en-US"/>
        </w:rPr>
        <w:t xml:space="preserve">The cells which are then allowed for duplication are those limited by the IE </w:t>
      </w:r>
      <w:proofErr w:type="spellStart"/>
      <w:r w:rsidR="001A2B7D">
        <w:rPr>
          <w:lang w:val="en-US"/>
        </w:rPr>
        <w:t>AllowedCells</w:t>
      </w:r>
      <w:proofErr w:type="spellEnd"/>
      <w:r w:rsidR="001A2B7D">
        <w:rPr>
          <w:lang w:val="en-US"/>
        </w:rPr>
        <w:t xml:space="preserve"> (for each logical channel) and the activated </w:t>
      </w:r>
      <w:r w:rsidR="005C4D35">
        <w:rPr>
          <w:lang w:val="en-US"/>
        </w:rPr>
        <w:t>cells</w:t>
      </w:r>
      <w:r w:rsidR="00866D2E">
        <w:rPr>
          <w:lang w:val="en-US"/>
        </w:rPr>
        <w:t>.</w:t>
      </w:r>
    </w:p>
    <w:p w14:paraId="60B4837A" w14:textId="758F2664" w:rsidR="0019015F" w:rsidRDefault="0019015F" w:rsidP="00A727BC">
      <w:pPr>
        <w:pStyle w:val="BodyText"/>
        <w:rPr>
          <w:lang w:val="en-US"/>
        </w:rPr>
      </w:pPr>
      <w:r>
        <w:rPr>
          <w:lang w:val="en-US"/>
        </w:rPr>
        <w:t xml:space="preserve">Finally, if selective duplication is agreed </w:t>
      </w:r>
      <w:r w:rsidR="008D3ED3">
        <w:rPr>
          <w:lang w:val="en-US"/>
        </w:rPr>
        <w:t xml:space="preserve">in </w:t>
      </w:r>
      <w:r>
        <w:rPr>
          <w:lang w:val="en-US"/>
        </w:rPr>
        <w:t>[</w:t>
      </w:r>
      <w:r w:rsidR="008D3ED3">
        <w:rPr>
          <w:lang w:val="en-US"/>
        </w:rPr>
        <w:t>1], the MAC CE may also signal:</w:t>
      </w:r>
    </w:p>
    <w:p w14:paraId="70E4A3A3" w14:textId="77777777" w:rsidR="008D3ED3" w:rsidRDefault="008D3ED3" w:rsidP="008D3ED3">
      <w:pPr>
        <w:pStyle w:val="BodyText"/>
        <w:numPr>
          <w:ilvl w:val="0"/>
          <w:numId w:val="24"/>
        </w:numPr>
        <w:rPr>
          <w:lang w:val="en-US"/>
        </w:rPr>
      </w:pPr>
      <w:r>
        <w:rPr>
          <w:lang w:val="en-US"/>
        </w:rPr>
        <w:t>Selective PDCP data duplication status:</w:t>
      </w:r>
      <w:r>
        <w:rPr>
          <w:lang w:val="en-US"/>
        </w:rPr>
        <w:br/>
        <w:t>This indicates if the PDCP entity is allowed to decide how many PDCP PDU copies and when (could be based on a certain criteria) to transmit them up to the number of PDCP PDUs indicated by the signaling.</w:t>
      </w:r>
    </w:p>
    <w:p w14:paraId="46CFF8A8" w14:textId="77777777" w:rsidR="007A13F5" w:rsidRDefault="007A13F5" w:rsidP="006E79F5">
      <w:pPr>
        <w:pStyle w:val="BodyText"/>
        <w:rPr>
          <w:lang w:val="en-US"/>
        </w:rPr>
      </w:pPr>
    </w:p>
    <w:p w14:paraId="435D41EB" w14:textId="48863FB5" w:rsidR="006E79F5" w:rsidRDefault="008B4254" w:rsidP="006E79F5">
      <w:pPr>
        <w:pStyle w:val="BodyText"/>
        <w:rPr>
          <w:lang w:val="en-US"/>
        </w:rPr>
      </w:pPr>
      <w:r>
        <w:rPr>
          <w:lang w:val="en-US"/>
        </w:rPr>
        <w:t xml:space="preserve">A proposal for </w:t>
      </w:r>
      <w:r w:rsidR="007C0BB9">
        <w:rPr>
          <w:lang w:val="en-US"/>
        </w:rPr>
        <w:t xml:space="preserve">a </w:t>
      </w:r>
      <w:r>
        <w:rPr>
          <w:lang w:val="en-US"/>
        </w:rPr>
        <w:t xml:space="preserve">MAC CE </w:t>
      </w:r>
      <w:r w:rsidR="007C0BB9">
        <w:rPr>
          <w:lang w:val="en-US"/>
        </w:rPr>
        <w:t>format is outlined in [</w:t>
      </w:r>
      <w:r w:rsidR="007A13F5">
        <w:rPr>
          <w:lang w:val="en-US"/>
        </w:rPr>
        <w:t>2</w:t>
      </w:r>
      <w:r w:rsidR="007C0BB9">
        <w:rPr>
          <w:lang w:val="en-US"/>
        </w:rPr>
        <w:t>]</w:t>
      </w:r>
      <w:r w:rsidR="00D72BA5">
        <w:rPr>
          <w:lang w:val="en-US"/>
        </w:rPr>
        <w:t>.</w:t>
      </w:r>
    </w:p>
    <w:p w14:paraId="7FC30F65" w14:textId="603E1D30" w:rsidR="00D5547F" w:rsidRDefault="00D5547F" w:rsidP="004C21F4">
      <w:pPr>
        <w:pStyle w:val="Proposal"/>
      </w:pPr>
      <w:bookmarkStart w:id="3" w:name="_Toc4507696"/>
      <w:bookmarkStart w:id="4" w:name="_Toc4571768"/>
      <w:bookmarkStart w:id="5" w:name="_Toc4661537"/>
      <w:bookmarkStart w:id="6" w:name="_Toc4672155"/>
      <w:bookmarkStart w:id="7" w:name="_Toc1072690"/>
      <w:bookmarkStart w:id="8" w:name="_Toc4056344"/>
      <w:bookmarkStart w:id="9" w:name="_Toc4056361"/>
      <w:bookmarkStart w:id="10" w:name="_Toc4056373"/>
      <w:bookmarkStart w:id="11" w:name="_Toc4402321"/>
      <w:r>
        <w:t>Release 15 MAC CE is used to activate and deactivate PDCP data duplication</w:t>
      </w:r>
      <w:bookmarkEnd w:id="3"/>
      <w:bookmarkEnd w:id="4"/>
      <w:bookmarkEnd w:id="5"/>
      <w:bookmarkEnd w:id="6"/>
    </w:p>
    <w:p w14:paraId="10E50136" w14:textId="375A5AF0" w:rsidR="004C21F4" w:rsidRDefault="00685507" w:rsidP="004C21F4">
      <w:pPr>
        <w:pStyle w:val="Proposal"/>
      </w:pPr>
      <w:bookmarkStart w:id="12" w:name="_Toc4507697"/>
      <w:bookmarkStart w:id="13" w:name="_Toc4571769"/>
      <w:bookmarkStart w:id="14" w:name="_Toc4661538"/>
      <w:bookmarkStart w:id="15" w:name="_Toc4672156"/>
      <w:r w:rsidRPr="009F1D46">
        <w:lastRenderedPageBreak/>
        <w:t>MAC CE signalling is used to indicate</w:t>
      </w:r>
      <w:r w:rsidR="007A13F5">
        <w:t xml:space="preserve"> and change</w:t>
      </w:r>
      <w:r w:rsidRPr="009F1D46">
        <w:t xml:space="preserve">: </w:t>
      </w:r>
      <w:r w:rsidRPr="009F1D46">
        <w:br/>
      </w:r>
      <w:r w:rsidR="004C21F4">
        <w:t>- affected DRB</w:t>
      </w:r>
      <w:r w:rsidR="004C21F4">
        <w:br/>
        <w:t>- activated/deactivated RLC entities</w:t>
      </w:r>
      <w:bookmarkEnd w:id="12"/>
      <w:bookmarkEnd w:id="13"/>
      <w:bookmarkEnd w:id="14"/>
      <w:r w:rsidR="00CE3172">
        <w:t xml:space="preserve"> among the configured RLC entities for duplication</w:t>
      </w:r>
      <w:bookmarkEnd w:id="15"/>
    </w:p>
    <w:p w14:paraId="0A175A60" w14:textId="3944CAC0" w:rsidR="00685507" w:rsidRPr="001A1EDE" w:rsidRDefault="004C21F4" w:rsidP="00D91BB0">
      <w:pPr>
        <w:pStyle w:val="Proposal"/>
      </w:pPr>
      <w:bookmarkStart w:id="16" w:name="_Toc4507698"/>
      <w:bookmarkStart w:id="17" w:name="_Toc4571770"/>
      <w:bookmarkStart w:id="18" w:name="_Toc4661539"/>
      <w:bookmarkStart w:id="19" w:name="_Toc4672157"/>
      <w:r>
        <w:t>RAN2 to further discuss whether the following parameters are needed:</w:t>
      </w:r>
      <w:r>
        <w:br/>
      </w:r>
      <w:r w:rsidR="006E79F5" w:rsidRPr="009F1D46">
        <w:t xml:space="preserve">- </w:t>
      </w:r>
      <w:r w:rsidR="00685507" w:rsidRPr="009F1D46">
        <w:t>number of copies that PDCP delivers to lower layer</w:t>
      </w:r>
      <w:r w:rsidR="008A1338">
        <w:t>s</w:t>
      </w:r>
      <w:r w:rsidR="00685507" w:rsidRPr="009F1D46">
        <w:br/>
        <w:t xml:space="preserve">- </w:t>
      </w:r>
      <w:r w:rsidR="00EF1635">
        <w:t>a</w:t>
      </w:r>
      <w:r w:rsidR="00701F2D">
        <w:t>ctivated/deactivated cells</w:t>
      </w:r>
      <w:bookmarkEnd w:id="7"/>
      <w:bookmarkEnd w:id="8"/>
      <w:bookmarkEnd w:id="9"/>
      <w:bookmarkEnd w:id="10"/>
      <w:bookmarkEnd w:id="11"/>
      <w:r w:rsidR="008A1338">
        <w:t xml:space="preserve"> for a </w:t>
      </w:r>
      <w:bookmarkEnd w:id="16"/>
      <w:r w:rsidR="00EF1635">
        <w:t>DRB</w:t>
      </w:r>
      <w:bookmarkEnd w:id="17"/>
      <w:bookmarkEnd w:id="18"/>
      <w:bookmarkEnd w:id="19"/>
      <w:r w:rsidR="001A05F8">
        <w:t xml:space="preserve"> in MCG or SCG</w:t>
      </w:r>
    </w:p>
    <w:p w14:paraId="3D014041" w14:textId="03DEE530" w:rsidR="007101A9" w:rsidRDefault="008A1338" w:rsidP="007101A9">
      <w:pPr>
        <w:pStyle w:val="Proposal"/>
        <w:rPr>
          <w:lang w:val="en-US"/>
        </w:rPr>
      </w:pPr>
      <w:bookmarkStart w:id="20" w:name="_Toc4056345"/>
      <w:bookmarkStart w:id="21" w:name="_Toc4056362"/>
      <w:bookmarkStart w:id="22" w:name="_Toc4056374"/>
      <w:bookmarkStart w:id="23" w:name="_Toc4402322"/>
      <w:bookmarkStart w:id="24" w:name="_Toc4507699"/>
      <w:bookmarkStart w:id="25" w:name="_Toc4571771"/>
      <w:bookmarkStart w:id="26" w:name="_Toc4661540"/>
      <w:bookmarkStart w:id="27" w:name="_Toc4672158"/>
      <w:r>
        <w:rPr>
          <w:lang w:val="en-US"/>
        </w:rPr>
        <w:t xml:space="preserve">If Selective duplication is agreed, </w:t>
      </w:r>
      <w:r w:rsidR="004A1582">
        <w:rPr>
          <w:lang w:val="en-US"/>
        </w:rPr>
        <w:t>the MAC CE should signal:</w:t>
      </w:r>
      <w:r w:rsidR="009F1D46">
        <w:rPr>
          <w:lang w:val="en-US"/>
        </w:rPr>
        <w:br/>
        <w:t xml:space="preserve">- </w:t>
      </w:r>
      <w:r w:rsidR="00EF1635">
        <w:rPr>
          <w:lang w:val="en-US"/>
        </w:rPr>
        <w:t>s</w:t>
      </w:r>
      <w:r w:rsidR="009F1D46">
        <w:rPr>
          <w:lang w:val="en-US"/>
        </w:rPr>
        <w:t>elective PDCP data duplication status</w:t>
      </w:r>
      <w:bookmarkEnd w:id="20"/>
      <w:bookmarkEnd w:id="21"/>
      <w:bookmarkEnd w:id="22"/>
      <w:bookmarkEnd w:id="23"/>
      <w:bookmarkEnd w:id="24"/>
      <w:bookmarkEnd w:id="25"/>
      <w:bookmarkEnd w:id="26"/>
      <w:bookmarkEnd w:id="27"/>
    </w:p>
    <w:p w14:paraId="190B058A" w14:textId="32DBDAA5" w:rsidR="009E4503" w:rsidRPr="007101A9" w:rsidRDefault="009E4503" w:rsidP="007101A9">
      <w:pPr>
        <w:pStyle w:val="Proposal"/>
        <w:rPr>
          <w:lang w:val="en-US"/>
        </w:rPr>
      </w:pPr>
      <w:bookmarkStart w:id="28" w:name="_Toc4661541"/>
      <w:bookmarkStart w:id="29" w:name="_Toc4672159"/>
      <w:r>
        <w:rPr>
          <w:lang w:val="en-US"/>
        </w:rPr>
        <w:t xml:space="preserve">RAN2 to discuss if </w:t>
      </w:r>
      <w:r w:rsidR="00B82139">
        <w:rPr>
          <w:lang w:val="en-US"/>
        </w:rPr>
        <w:t>the primary RLC entity can(not) be deactivated</w:t>
      </w:r>
      <w:r w:rsidR="00FB22DC">
        <w:rPr>
          <w:lang w:val="en-US"/>
        </w:rPr>
        <w:t xml:space="preserve"> for</w:t>
      </w:r>
      <w:r w:rsidR="00B82139">
        <w:rPr>
          <w:lang w:val="en-US"/>
        </w:rPr>
        <w:t xml:space="preserve"> </w:t>
      </w:r>
      <w:r w:rsidR="00FB22DC">
        <w:rPr>
          <w:lang w:val="en-US"/>
        </w:rPr>
        <w:t>PDCP data duplication</w:t>
      </w:r>
      <w:bookmarkEnd w:id="28"/>
      <w:r w:rsidR="00ED2CAF">
        <w:rPr>
          <w:lang w:val="en-US"/>
        </w:rPr>
        <w:t xml:space="preserve"> (</w:t>
      </w:r>
      <w:r w:rsidR="00ED2CAF">
        <w:t xml:space="preserve">deactivating </w:t>
      </w:r>
      <w:r w:rsidR="008672A0">
        <w:t>the primary</w:t>
      </w:r>
      <w:r w:rsidR="00ED2CAF">
        <w:t xml:space="preserve"> RLC entity means that the PDCP entity does not deliver any further PDCP data PDUs to the </w:t>
      </w:r>
      <w:r w:rsidR="008672A0">
        <w:t xml:space="preserve">primary </w:t>
      </w:r>
      <w:r w:rsidR="00ED2CAF">
        <w:t>RLC entity</w:t>
      </w:r>
      <w:r w:rsidR="00ED2CAF">
        <w:rPr>
          <w:lang w:val="en-US"/>
        </w:rPr>
        <w:t>)</w:t>
      </w:r>
      <w:r w:rsidR="00FB22DC">
        <w:rPr>
          <w:lang w:val="en-US"/>
        </w:rPr>
        <w:t>.</w:t>
      </w:r>
      <w:bookmarkEnd w:id="29"/>
    </w:p>
    <w:p w14:paraId="0215BFB3" w14:textId="77777777" w:rsidR="00B14457" w:rsidRPr="009F1D46" w:rsidRDefault="00B14457" w:rsidP="00B14457">
      <w:pPr>
        <w:pStyle w:val="BodyText"/>
        <w:rPr>
          <w:lang w:val="en-US"/>
        </w:rPr>
      </w:pPr>
    </w:p>
    <w:p w14:paraId="038D57C3" w14:textId="658370F4" w:rsidR="00F875D1" w:rsidRPr="00EE517B" w:rsidRDefault="00F875D1" w:rsidP="00FC0866">
      <w:pPr>
        <w:pStyle w:val="Heading1"/>
        <w:jc w:val="both"/>
      </w:pPr>
      <w:r w:rsidRPr="00EE517B">
        <w:t>Conclusion</w:t>
      </w:r>
    </w:p>
    <w:p w14:paraId="6ACC7177" w14:textId="57F2DCEA" w:rsidR="001D5F62" w:rsidRDefault="001D5F62" w:rsidP="003C0FC4">
      <w:pPr>
        <w:pStyle w:val="BodyText"/>
        <w:rPr>
          <w:b/>
          <w:bCs/>
          <w:rtl/>
        </w:rPr>
      </w:pPr>
      <w:bookmarkStart w:id="30" w:name="_Toc528850436"/>
      <w:bookmarkStart w:id="31" w:name="_Toc528850447"/>
      <w:bookmarkStart w:id="32" w:name="_Toc528850496"/>
      <w:bookmarkStart w:id="33" w:name="_Toc528850518"/>
      <w:bookmarkStart w:id="34" w:name="_Toc528853699"/>
      <w:bookmarkStart w:id="35" w:name="_Toc785813"/>
      <w:r w:rsidRPr="001D5F62">
        <w:t>Based on the discussion above, we propose the following:</w:t>
      </w:r>
      <w:bookmarkEnd w:id="30"/>
      <w:bookmarkEnd w:id="31"/>
      <w:bookmarkEnd w:id="32"/>
      <w:bookmarkEnd w:id="33"/>
      <w:bookmarkEnd w:id="34"/>
      <w:bookmarkEnd w:id="35"/>
    </w:p>
    <w:p w14:paraId="61EE2601" w14:textId="77777777" w:rsidR="00200A3D" w:rsidRPr="006A1803" w:rsidRDefault="001037F7">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 </w:instrText>
      </w:r>
      <w:r>
        <w:rPr>
          <w:b w:val="0"/>
          <w:bCs/>
        </w:rPr>
        <w:fldChar w:fldCharType="separate"/>
      </w:r>
      <w:r w:rsidR="00200A3D">
        <w:t>Proposal 1</w:t>
      </w:r>
      <w:r w:rsidR="00200A3D" w:rsidRPr="006A1803">
        <w:rPr>
          <w:rFonts w:asciiTheme="minorHAnsi" w:eastAsiaTheme="minorEastAsia" w:hAnsiTheme="minorHAnsi" w:cstheme="minorBidi"/>
          <w:b w:val="0"/>
          <w:sz w:val="22"/>
          <w:lang w:eastAsia="sv-SE"/>
        </w:rPr>
        <w:tab/>
      </w:r>
      <w:r w:rsidR="00200A3D">
        <w:t>Release 15 MAC CE is used to activate and deactivate PDCP data duplication</w:t>
      </w:r>
    </w:p>
    <w:p w14:paraId="0834EDFA" w14:textId="77777777" w:rsidR="00200A3D" w:rsidRPr="006A1803" w:rsidRDefault="00200A3D">
      <w:pPr>
        <w:pStyle w:val="TOC1"/>
        <w:rPr>
          <w:rFonts w:asciiTheme="minorHAnsi" w:eastAsiaTheme="minorEastAsia" w:hAnsiTheme="minorHAnsi" w:cstheme="minorBidi"/>
          <w:b w:val="0"/>
          <w:sz w:val="22"/>
          <w:lang w:eastAsia="sv-SE"/>
        </w:rPr>
      </w:pPr>
      <w:r>
        <w:t>Proposal 2</w:t>
      </w:r>
      <w:r w:rsidRPr="006A1803">
        <w:rPr>
          <w:rFonts w:asciiTheme="minorHAnsi" w:eastAsiaTheme="minorEastAsia" w:hAnsiTheme="minorHAnsi" w:cstheme="minorBidi"/>
          <w:b w:val="0"/>
          <w:sz w:val="22"/>
          <w:lang w:eastAsia="sv-SE"/>
        </w:rPr>
        <w:tab/>
      </w:r>
      <w:r>
        <w:t>MAC CE signalling is used to indicate and change:  - affected DRB - activated/deactivated RLC entities among the configured RLC entities for duplication</w:t>
      </w:r>
    </w:p>
    <w:p w14:paraId="719A3BBA" w14:textId="77777777" w:rsidR="00200A3D" w:rsidRPr="006A1803" w:rsidRDefault="00200A3D">
      <w:pPr>
        <w:pStyle w:val="TOC1"/>
        <w:rPr>
          <w:rFonts w:asciiTheme="minorHAnsi" w:eastAsiaTheme="minorEastAsia" w:hAnsiTheme="minorHAnsi" w:cstheme="minorBidi"/>
          <w:b w:val="0"/>
          <w:sz w:val="22"/>
          <w:lang w:eastAsia="sv-SE"/>
        </w:rPr>
      </w:pPr>
      <w:r>
        <w:t>Proposal 3</w:t>
      </w:r>
      <w:r w:rsidRPr="006A1803">
        <w:rPr>
          <w:rFonts w:asciiTheme="minorHAnsi" w:eastAsiaTheme="minorEastAsia" w:hAnsiTheme="minorHAnsi" w:cstheme="minorBidi"/>
          <w:b w:val="0"/>
          <w:sz w:val="22"/>
          <w:lang w:eastAsia="sv-SE"/>
        </w:rPr>
        <w:tab/>
      </w:r>
      <w:r>
        <w:t>RAN2 to further discuss whether the following parameters are needed: - number of copies that PDCP delivers to lower layers - activated/deactivated cells for a DRB</w:t>
      </w:r>
    </w:p>
    <w:p w14:paraId="44F23958" w14:textId="77777777" w:rsidR="00200A3D" w:rsidRPr="006A1803" w:rsidRDefault="00200A3D">
      <w:pPr>
        <w:pStyle w:val="TOC1"/>
        <w:rPr>
          <w:rFonts w:asciiTheme="minorHAnsi" w:eastAsiaTheme="minorEastAsia" w:hAnsiTheme="minorHAnsi" w:cstheme="minorBidi"/>
          <w:b w:val="0"/>
          <w:sz w:val="22"/>
          <w:lang w:eastAsia="sv-SE"/>
        </w:rPr>
      </w:pPr>
      <w:r w:rsidRPr="00990AD8">
        <w:t>Proposal 4</w:t>
      </w:r>
      <w:r w:rsidRPr="006A1803">
        <w:rPr>
          <w:rFonts w:asciiTheme="minorHAnsi" w:eastAsiaTheme="minorEastAsia" w:hAnsiTheme="minorHAnsi" w:cstheme="minorBidi"/>
          <w:b w:val="0"/>
          <w:sz w:val="22"/>
          <w:lang w:eastAsia="sv-SE"/>
        </w:rPr>
        <w:tab/>
      </w:r>
      <w:r w:rsidRPr="00990AD8">
        <w:t>If Selective duplication is agreed, the MAC CE should signal: - selective PDCP data duplication status</w:t>
      </w:r>
    </w:p>
    <w:p w14:paraId="1B8EB8AB" w14:textId="77777777" w:rsidR="00200A3D" w:rsidRPr="006A1803" w:rsidRDefault="00200A3D">
      <w:pPr>
        <w:pStyle w:val="TOC1"/>
        <w:rPr>
          <w:rFonts w:asciiTheme="minorHAnsi" w:eastAsiaTheme="minorEastAsia" w:hAnsiTheme="minorHAnsi" w:cstheme="minorBidi"/>
          <w:b w:val="0"/>
          <w:sz w:val="22"/>
          <w:lang w:eastAsia="sv-SE"/>
        </w:rPr>
      </w:pPr>
      <w:r w:rsidRPr="00990AD8">
        <w:t>Proposal 5</w:t>
      </w:r>
      <w:r w:rsidRPr="006A1803">
        <w:rPr>
          <w:rFonts w:asciiTheme="minorHAnsi" w:eastAsiaTheme="minorEastAsia" w:hAnsiTheme="minorHAnsi" w:cstheme="minorBidi"/>
          <w:b w:val="0"/>
          <w:sz w:val="22"/>
          <w:lang w:eastAsia="sv-SE"/>
        </w:rPr>
        <w:tab/>
      </w:r>
      <w:r w:rsidRPr="00990AD8">
        <w:t>RAN2 to discuss if the primary RLC entity can(not) be deactivated for PDCP data duplication (</w:t>
      </w:r>
      <w:r>
        <w:t>deactivating the primary RLC entity means that the PDCP entity does not deliver any further PDCP data PDUs to the primary RLC entity</w:t>
      </w:r>
      <w:r w:rsidRPr="00990AD8">
        <w:t>).</w:t>
      </w:r>
    </w:p>
    <w:p w14:paraId="2E483CB7" w14:textId="2FADCCB0"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36" w:name="_In-sequence_SDU_delivery"/>
      <w:bookmarkEnd w:id="36"/>
      <w:r w:rsidRPr="00DC0703">
        <w:rPr>
          <w:lang w:val="en-US"/>
        </w:rPr>
        <w:t>References</w:t>
      </w:r>
    </w:p>
    <w:p w14:paraId="40C68CD7" w14:textId="68D89243" w:rsidR="008D3ED3" w:rsidRPr="00281C9C" w:rsidRDefault="00281C9C" w:rsidP="007F27CA">
      <w:pPr>
        <w:pStyle w:val="Reference"/>
      </w:pPr>
      <w:r w:rsidRPr="00281C9C">
        <w:t>R2-1904060</w:t>
      </w:r>
      <w:r w:rsidR="008D3ED3" w:rsidRPr="00281C9C">
        <w:t xml:space="preserve">, </w:t>
      </w:r>
      <w:r w:rsidR="00D8255C" w:rsidRPr="00281C9C">
        <w:t>Selective duplication in PDCP duplication</w:t>
      </w:r>
    </w:p>
    <w:p w14:paraId="0E26C397" w14:textId="2841C9E8" w:rsidR="008D3ED3" w:rsidRPr="00281C9C" w:rsidRDefault="00281C9C" w:rsidP="008D3ED3">
      <w:pPr>
        <w:pStyle w:val="Reference"/>
      </w:pPr>
      <w:r w:rsidRPr="00281C9C">
        <w:t>R2-1904062</w:t>
      </w:r>
      <w:r w:rsidR="007C0BB9" w:rsidRPr="00281C9C">
        <w:t xml:space="preserve">, </w:t>
      </w:r>
      <w:r w:rsidR="00D72BA5" w:rsidRPr="00281C9C">
        <w:t>MAC CE format for PDCP duplication</w:t>
      </w:r>
    </w:p>
    <w:sectPr w:rsidR="008D3ED3" w:rsidRPr="00281C9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151F0" w14:textId="77777777" w:rsidR="00036BA7" w:rsidRDefault="00036BA7">
      <w:r>
        <w:separator/>
      </w:r>
    </w:p>
  </w:endnote>
  <w:endnote w:type="continuationSeparator" w:id="0">
    <w:p w14:paraId="19F24248" w14:textId="77777777" w:rsidR="00036BA7" w:rsidRDefault="00036BA7">
      <w:r>
        <w:continuationSeparator/>
      </w:r>
    </w:p>
  </w:endnote>
  <w:endnote w:type="continuationNotice" w:id="1">
    <w:p w14:paraId="69CED521" w14:textId="77777777" w:rsidR="00036BA7" w:rsidRDefault="00036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76EC8" w14:textId="77777777" w:rsidR="00036BA7" w:rsidRDefault="00036BA7">
      <w:r>
        <w:separator/>
      </w:r>
    </w:p>
  </w:footnote>
  <w:footnote w:type="continuationSeparator" w:id="0">
    <w:p w14:paraId="7A453B57" w14:textId="77777777" w:rsidR="00036BA7" w:rsidRDefault="00036BA7">
      <w:r>
        <w:continuationSeparator/>
      </w:r>
    </w:p>
  </w:footnote>
  <w:footnote w:type="continuationNotice" w:id="1">
    <w:p w14:paraId="70AE084B" w14:textId="77777777" w:rsidR="00036BA7" w:rsidRDefault="00036B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4D500C"/>
    <w:multiLevelType w:val="hybridMultilevel"/>
    <w:tmpl w:val="1D14CC08"/>
    <w:lvl w:ilvl="0" w:tplc="DCEAB87C">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3F023B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300528"/>
    <w:multiLevelType w:val="hybridMultilevel"/>
    <w:tmpl w:val="5D0CE76E"/>
    <w:lvl w:ilvl="0" w:tplc="F45AA70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68DA3308"/>
    <w:multiLevelType w:val="hybridMultilevel"/>
    <w:tmpl w:val="70D86892"/>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727C89"/>
    <w:multiLevelType w:val="hybridMultilevel"/>
    <w:tmpl w:val="04C087E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num w:numId="1">
    <w:abstractNumId w:val="3"/>
  </w:num>
  <w:num w:numId="2">
    <w:abstractNumId w:val="13"/>
  </w:num>
  <w:num w:numId="3">
    <w:abstractNumId w:val="8"/>
  </w:num>
  <w:num w:numId="4">
    <w:abstractNumId w:val="9"/>
  </w:num>
  <w:num w:numId="5">
    <w:abstractNumId w:val="5"/>
  </w:num>
  <w:num w:numId="6">
    <w:abstractNumId w:val="11"/>
  </w:num>
  <w:num w:numId="7">
    <w:abstractNumId w:val="15"/>
  </w:num>
  <w:num w:numId="8">
    <w:abstractNumId w:val="6"/>
  </w:num>
  <w:num w:numId="9">
    <w:abstractNumId w:val="14"/>
  </w:num>
  <w:num w:numId="10">
    <w:abstractNumId w:val="19"/>
  </w:num>
  <w:num w:numId="11">
    <w:abstractNumId w:val="16"/>
  </w:num>
  <w:num w:numId="12">
    <w:abstractNumId w:val="2"/>
  </w:num>
  <w:num w:numId="13">
    <w:abstractNumId w:val="1"/>
  </w:num>
  <w:num w:numId="14">
    <w:abstractNumId w:val="0"/>
  </w:num>
  <w:num w:numId="15">
    <w:abstractNumId w:val="8"/>
  </w:num>
  <w:num w:numId="16">
    <w:abstractNumId w:val="10"/>
  </w:num>
  <w:num w:numId="17">
    <w:abstractNumId w:val="18"/>
  </w:num>
  <w:num w:numId="18">
    <w:abstractNumId w:val="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20"/>
  </w:num>
  <w:num w:numId="24">
    <w:abstractNumId w:val="17"/>
  </w:num>
  <w:num w:numId="25">
    <w:abstractNumId w:val="12"/>
  </w:num>
  <w:num w:numId="26">
    <w:abstractNumId w:val="3"/>
    <w:lvlOverride w:ilvl="0">
      <w:startOverride w:val="2"/>
    </w:lvlOverride>
    <w:lvlOverride w:ilvl="1">
      <w:startOverride w:val="5"/>
    </w:lvlOverride>
  </w:num>
  <w:num w:numId="27">
    <w:abstractNumId w:val="3"/>
    <w:lvlOverride w:ilvl="0">
      <w:startOverride w:val="2"/>
    </w:lvlOverride>
    <w:lvlOverride w:ilvl="1">
      <w:startOverride w:val="5"/>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4E05"/>
    <w:rsid w:val="000052F4"/>
    <w:rsid w:val="00005DEC"/>
    <w:rsid w:val="00006017"/>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21B"/>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C55"/>
    <w:rsid w:val="00031F4A"/>
    <w:rsid w:val="000325B8"/>
    <w:rsid w:val="000326DB"/>
    <w:rsid w:val="00032AFB"/>
    <w:rsid w:val="0003424B"/>
    <w:rsid w:val="00034ADB"/>
    <w:rsid w:val="00034B6D"/>
    <w:rsid w:val="00034C15"/>
    <w:rsid w:val="00035E89"/>
    <w:rsid w:val="000365F1"/>
    <w:rsid w:val="0003693B"/>
    <w:rsid w:val="00036BA1"/>
    <w:rsid w:val="00036BA7"/>
    <w:rsid w:val="00036BD2"/>
    <w:rsid w:val="000403A4"/>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580"/>
    <w:rsid w:val="00046650"/>
    <w:rsid w:val="0005080A"/>
    <w:rsid w:val="00050A8D"/>
    <w:rsid w:val="00052670"/>
    <w:rsid w:val="00052A07"/>
    <w:rsid w:val="000532F6"/>
    <w:rsid w:val="0005333C"/>
    <w:rsid w:val="000534E3"/>
    <w:rsid w:val="0005357E"/>
    <w:rsid w:val="00053F91"/>
    <w:rsid w:val="00054690"/>
    <w:rsid w:val="000559BD"/>
    <w:rsid w:val="00055BBB"/>
    <w:rsid w:val="00056012"/>
    <w:rsid w:val="0005606A"/>
    <w:rsid w:val="0005607F"/>
    <w:rsid w:val="0005631A"/>
    <w:rsid w:val="00056D8A"/>
    <w:rsid w:val="00057117"/>
    <w:rsid w:val="000579B8"/>
    <w:rsid w:val="0006043A"/>
    <w:rsid w:val="00060973"/>
    <w:rsid w:val="00060E30"/>
    <w:rsid w:val="00060FB7"/>
    <w:rsid w:val="000616E7"/>
    <w:rsid w:val="000644F6"/>
    <w:rsid w:val="00064861"/>
    <w:rsid w:val="0006487E"/>
    <w:rsid w:val="0006559F"/>
    <w:rsid w:val="00065E07"/>
    <w:rsid w:val="00065E1A"/>
    <w:rsid w:val="00066477"/>
    <w:rsid w:val="00067571"/>
    <w:rsid w:val="00067B30"/>
    <w:rsid w:val="00067ED8"/>
    <w:rsid w:val="000719C4"/>
    <w:rsid w:val="000725C4"/>
    <w:rsid w:val="0007288E"/>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4575"/>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480"/>
    <w:rsid w:val="0009665F"/>
    <w:rsid w:val="00096798"/>
    <w:rsid w:val="00097390"/>
    <w:rsid w:val="00097BB2"/>
    <w:rsid w:val="000A07A7"/>
    <w:rsid w:val="000A0839"/>
    <w:rsid w:val="000A1B7B"/>
    <w:rsid w:val="000A1C46"/>
    <w:rsid w:val="000A2031"/>
    <w:rsid w:val="000A2C92"/>
    <w:rsid w:val="000A3966"/>
    <w:rsid w:val="000A42FE"/>
    <w:rsid w:val="000A4C55"/>
    <w:rsid w:val="000A56F2"/>
    <w:rsid w:val="000A5741"/>
    <w:rsid w:val="000A68E7"/>
    <w:rsid w:val="000A72EE"/>
    <w:rsid w:val="000A791E"/>
    <w:rsid w:val="000A7C98"/>
    <w:rsid w:val="000B0619"/>
    <w:rsid w:val="000B078E"/>
    <w:rsid w:val="000B0812"/>
    <w:rsid w:val="000B143A"/>
    <w:rsid w:val="000B183C"/>
    <w:rsid w:val="000B1D9E"/>
    <w:rsid w:val="000B2446"/>
    <w:rsid w:val="000B2719"/>
    <w:rsid w:val="000B3347"/>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6F8"/>
    <w:rsid w:val="000C39FA"/>
    <w:rsid w:val="000C3BEC"/>
    <w:rsid w:val="000C3DDD"/>
    <w:rsid w:val="000C43BA"/>
    <w:rsid w:val="000C4AAB"/>
    <w:rsid w:val="000C6775"/>
    <w:rsid w:val="000C716D"/>
    <w:rsid w:val="000C7E46"/>
    <w:rsid w:val="000D0387"/>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4FDE"/>
    <w:rsid w:val="000E606A"/>
    <w:rsid w:val="000E62F1"/>
    <w:rsid w:val="000E6305"/>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1F04"/>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AB0"/>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0C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81C"/>
    <w:rsid w:val="00146BF1"/>
    <w:rsid w:val="001471DA"/>
    <w:rsid w:val="001477EA"/>
    <w:rsid w:val="00147DBF"/>
    <w:rsid w:val="00150153"/>
    <w:rsid w:val="00150790"/>
    <w:rsid w:val="00150933"/>
    <w:rsid w:val="00151C66"/>
    <w:rsid w:val="00151E23"/>
    <w:rsid w:val="001522C8"/>
    <w:rsid w:val="0015265D"/>
    <w:rsid w:val="001526E0"/>
    <w:rsid w:val="001533EA"/>
    <w:rsid w:val="001536D7"/>
    <w:rsid w:val="00153F2E"/>
    <w:rsid w:val="00154F91"/>
    <w:rsid w:val="001551B5"/>
    <w:rsid w:val="001557D3"/>
    <w:rsid w:val="00155D5A"/>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B27"/>
    <w:rsid w:val="00181DD1"/>
    <w:rsid w:val="00182333"/>
    <w:rsid w:val="00182389"/>
    <w:rsid w:val="001831CF"/>
    <w:rsid w:val="0018354F"/>
    <w:rsid w:val="00183671"/>
    <w:rsid w:val="00183CEC"/>
    <w:rsid w:val="00184072"/>
    <w:rsid w:val="001846FD"/>
    <w:rsid w:val="00184D47"/>
    <w:rsid w:val="0018598C"/>
    <w:rsid w:val="00185FF9"/>
    <w:rsid w:val="001860ED"/>
    <w:rsid w:val="001864BA"/>
    <w:rsid w:val="00186D7A"/>
    <w:rsid w:val="0018750C"/>
    <w:rsid w:val="0019015F"/>
    <w:rsid w:val="00190AC1"/>
    <w:rsid w:val="00191AE6"/>
    <w:rsid w:val="00192452"/>
    <w:rsid w:val="00192546"/>
    <w:rsid w:val="00192605"/>
    <w:rsid w:val="00192897"/>
    <w:rsid w:val="00192CB8"/>
    <w:rsid w:val="0019341A"/>
    <w:rsid w:val="00193C3B"/>
    <w:rsid w:val="001943A0"/>
    <w:rsid w:val="00194F0C"/>
    <w:rsid w:val="00194F8D"/>
    <w:rsid w:val="001956C7"/>
    <w:rsid w:val="00195904"/>
    <w:rsid w:val="00195D4B"/>
    <w:rsid w:val="00195D95"/>
    <w:rsid w:val="00196795"/>
    <w:rsid w:val="00196FBC"/>
    <w:rsid w:val="001973DA"/>
    <w:rsid w:val="00197B5E"/>
    <w:rsid w:val="00197DF9"/>
    <w:rsid w:val="001A0207"/>
    <w:rsid w:val="001A05F8"/>
    <w:rsid w:val="001A0A22"/>
    <w:rsid w:val="001A0BB2"/>
    <w:rsid w:val="001A0CDC"/>
    <w:rsid w:val="001A1987"/>
    <w:rsid w:val="001A1D98"/>
    <w:rsid w:val="001A1EDE"/>
    <w:rsid w:val="001A215E"/>
    <w:rsid w:val="001A2564"/>
    <w:rsid w:val="001A256F"/>
    <w:rsid w:val="001A2B7D"/>
    <w:rsid w:val="001A30F2"/>
    <w:rsid w:val="001A322B"/>
    <w:rsid w:val="001A35F1"/>
    <w:rsid w:val="001A3855"/>
    <w:rsid w:val="001A422E"/>
    <w:rsid w:val="001A484B"/>
    <w:rsid w:val="001A4E13"/>
    <w:rsid w:val="001A55D6"/>
    <w:rsid w:val="001A5D93"/>
    <w:rsid w:val="001A6173"/>
    <w:rsid w:val="001A6C19"/>
    <w:rsid w:val="001A6CBA"/>
    <w:rsid w:val="001A731C"/>
    <w:rsid w:val="001A770B"/>
    <w:rsid w:val="001A794C"/>
    <w:rsid w:val="001B0D97"/>
    <w:rsid w:val="001B15A2"/>
    <w:rsid w:val="001B1719"/>
    <w:rsid w:val="001B1E16"/>
    <w:rsid w:val="001B1E7D"/>
    <w:rsid w:val="001B23C5"/>
    <w:rsid w:val="001B2DF1"/>
    <w:rsid w:val="001B2DFD"/>
    <w:rsid w:val="001B4643"/>
    <w:rsid w:val="001B4E13"/>
    <w:rsid w:val="001B5150"/>
    <w:rsid w:val="001B582B"/>
    <w:rsid w:val="001B583F"/>
    <w:rsid w:val="001B5A5D"/>
    <w:rsid w:val="001B6C7D"/>
    <w:rsid w:val="001B7E2C"/>
    <w:rsid w:val="001C067F"/>
    <w:rsid w:val="001C0E2A"/>
    <w:rsid w:val="001C18C0"/>
    <w:rsid w:val="001C1CE5"/>
    <w:rsid w:val="001C22E7"/>
    <w:rsid w:val="001C245C"/>
    <w:rsid w:val="001C2BFD"/>
    <w:rsid w:val="001C314A"/>
    <w:rsid w:val="001C375D"/>
    <w:rsid w:val="001C38AC"/>
    <w:rsid w:val="001C3B13"/>
    <w:rsid w:val="001C3D2A"/>
    <w:rsid w:val="001C41E2"/>
    <w:rsid w:val="001C4B35"/>
    <w:rsid w:val="001C5056"/>
    <w:rsid w:val="001C56EF"/>
    <w:rsid w:val="001C5940"/>
    <w:rsid w:val="001C5C31"/>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569"/>
    <w:rsid w:val="001D6D53"/>
    <w:rsid w:val="001D72E2"/>
    <w:rsid w:val="001D7C95"/>
    <w:rsid w:val="001E048F"/>
    <w:rsid w:val="001E0961"/>
    <w:rsid w:val="001E1150"/>
    <w:rsid w:val="001E1A7E"/>
    <w:rsid w:val="001E4E2A"/>
    <w:rsid w:val="001E5804"/>
    <w:rsid w:val="001E58E2"/>
    <w:rsid w:val="001E5A3C"/>
    <w:rsid w:val="001E5AB9"/>
    <w:rsid w:val="001E5C69"/>
    <w:rsid w:val="001E6138"/>
    <w:rsid w:val="001E628B"/>
    <w:rsid w:val="001E6664"/>
    <w:rsid w:val="001E7AED"/>
    <w:rsid w:val="001F044D"/>
    <w:rsid w:val="001F0EB9"/>
    <w:rsid w:val="001F15E4"/>
    <w:rsid w:val="001F19DF"/>
    <w:rsid w:val="001F1C05"/>
    <w:rsid w:val="001F2412"/>
    <w:rsid w:val="001F2B1E"/>
    <w:rsid w:val="001F2C1F"/>
    <w:rsid w:val="001F3147"/>
    <w:rsid w:val="001F3916"/>
    <w:rsid w:val="001F3F28"/>
    <w:rsid w:val="001F4F16"/>
    <w:rsid w:val="001F54C5"/>
    <w:rsid w:val="001F583C"/>
    <w:rsid w:val="001F662C"/>
    <w:rsid w:val="001F6B57"/>
    <w:rsid w:val="001F6C3F"/>
    <w:rsid w:val="001F6F91"/>
    <w:rsid w:val="001F7074"/>
    <w:rsid w:val="001F755C"/>
    <w:rsid w:val="00200490"/>
    <w:rsid w:val="002004F2"/>
    <w:rsid w:val="0020069A"/>
    <w:rsid w:val="00200A3D"/>
    <w:rsid w:val="00200C07"/>
    <w:rsid w:val="0020119C"/>
    <w:rsid w:val="00201358"/>
    <w:rsid w:val="00201F3A"/>
    <w:rsid w:val="002022D7"/>
    <w:rsid w:val="00203EA9"/>
    <w:rsid w:val="00203F96"/>
    <w:rsid w:val="002069B2"/>
    <w:rsid w:val="0020792E"/>
    <w:rsid w:val="00207AC9"/>
    <w:rsid w:val="00207FA3"/>
    <w:rsid w:val="00207FA9"/>
    <w:rsid w:val="00210730"/>
    <w:rsid w:val="00210B89"/>
    <w:rsid w:val="00211232"/>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036"/>
    <w:rsid w:val="00217180"/>
    <w:rsid w:val="00217615"/>
    <w:rsid w:val="00220156"/>
    <w:rsid w:val="00220600"/>
    <w:rsid w:val="0022083D"/>
    <w:rsid w:val="00221A3C"/>
    <w:rsid w:val="00221EDD"/>
    <w:rsid w:val="002220FE"/>
    <w:rsid w:val="0022218B"/>
    <w:rsid w:val="0022249D"/>
    <w:rsid w:val="002224DB"/>
    <w:rsid w:val="00223DA7"/>
    <w:rsid w:val="00223FCB"/>
    <w:rsid w:val="0022444F"/>
    <w:rsid w:val="002244AC"/>
    <w:rsid w:val="00224CB5"/>
    <w:rsid w:val="002252C3"/>
    <w:rsid w:val="0022545C"/>
    <w:rsid w:val="002255DA"/>
    <w:rsid w:val="00225C54"/>
    <w:rsid w:val="002262DC"/>
    <w:rsid w:val="002270E0"/>
    <w:rsid w:val="002271A8"/>
    <w:rsid w:val="00227741"/>
    <w:rsid w:val="002278D2"/>
    <w:rsid w:val="002304FB"/>
    <w:rsid w:val="00230765"/>
    <w:rsid w:val="002309FC"/>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A3E"/>
    <w:rsid w:val="002500C8"/>
    <w:rsid w:val="002506AA"/>
    <w:rsid w:val="0025094E"/>
    <w:rsid w:val="0025131F"/>
    <w:rsid w:val="002514BD"/>
    <w:rsid w:val="002520A4"/>
    <w:rsid w:val="00252C5A"/>
    <w:rsid w:val="00252D99"/>
    <w:rsid w:val="002533C8"/>
    <w:rsid w:val="00253C50"/>
    <w:rsid w:val="0025429B"/>
    <w:rsid w:val="002542F5"/>
    <w:rsid w:val="002543D3"/>
    <w:rsid w:val="002545A3"/>
    <w:rsid w:val="002560BB"/>
    <w:rsid w:val="00256492"/>
    <w:rsid w:val="00256EDF"/>
    <w:rsid w:val="00257543"/>
    <w:rsid w:val="0026044A"/>
    <w:rsid w:val="00260CE9"/>
    <w:rsid w:val="002617E7"/>
    <w:rsid w:val="002619EA"/>
    <w:rsid w:val="00262086"/>
    <w:rsid w:val="0026227A"/>
    <w:rsid w:val="00262465"/>
    <w:rsid w:val="00262704"/>
    <w:rsid w:val="002633BF"/>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6414"/>
    <w:rsid w:val="002769CB"/>
    <w:rsid w:val="00276BFA"/>
    <w:rsid w:val="00277490"/>
    <w:rsid w:val="00277C5F"/>
    <w:rsid w:val="00280166"/>
    <w:rsid w:val="00280384"/>
    <w:rsid w:val="002805F5"/>
    <w:rsid w:val="00280751"/>
    <w:rsid w:val="0028077B"/>
    <w:rsid w:val="00280AAD"/>
    <w:rsid w:val="00281C6B"/>
    <w:rsid w:val="00281C9C"/>
    <w:rsid w:val="00281CCD"/>
    <w:rsid w:val="002822FA"/>
    <w:rsid w:val="0028280A"/>
    <w:rsid w:val="00282C9F"/>
    <w:rsid w:val="00283D36"/>
    <w:rsid w:val="0028449C"/>
    <w:rsid w:val="002859D7"/>
    <w:rsid w:val="00285AE4"/>
    <w:rsid w:val="00285CEE"/>
    <w:rsid w:val="00286875"/>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0A96"/>
    <w:rsid w:val="002A18D8"/>
    <w:rsid w:val="002A1D4E"/>
    <w:rsid w:val="002A234B"/>
    <w:rsid w:val="002A2869"/>
    <w:rsid w:val="002A2E22"/>
    <w:rsid w:val="002A503A"/>
    <w:rsid w:val="002A5055"/>
    <w:rsid w:val="002A56AB"/>
    <w:rsid w:val="002A687C"/>
    <w:rsid w:val="002A7389"/>
    <w:rsid w:val="002B02DC"/>
    <w:rsid w:val="002B1493"/>
    <w:rsid w:val="002B1AC5"/>
    <w:rsid w:val="002B1CEF"/>
    <w:rsid w:val="002B24D6"/>
    <w:rsid w:val="002B2763"/>
    <w:rsid w:val="002B281D"/>
    <w:rsid w:val="002B331A"/>
    <w:rsid w:val="002B447E"/>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A5"/>
    <w:rsid w:val="002D0FEC"/>
    <w:rsid w:val="002D2ACE"/>
    <w:rsid w:val="002D2AD6"/>
    <w:rsid w:val="002D2BCE"/>
    <w:rsid w:val="002D2F6E"/>
    <w:rsid w:val="002D318B"/>
    <w:rsid w:val="002D3317"/>
    <w:rsid w:val="002D34B2"/>
    <w:rsid w:val="002D34D6"/>
    <w:rsid w:val="002D362D"/>
    <w:rsid w:val="002D50E6"/>
    <w:rsid w:val="002D574E"/>
    <w:rsid w:val="002D5A23"/>
    <w:rsid w:val="002D5E85"/>
    <w:rsid w:val="002D5EFD"/>
    <w:rsid w:val="002D60A2"/>
    <w:rsid w:val="002D7637"/>
    <w:rsid w:val="002E08D0"/>
    <w:rsid w:val="002E17F2"/>
    <w:rsid w:val="002E1966"/>
    <w:rsid w:val="002E3A33"/>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827"/>
    <w:rsid w:val="002F2E0F"/>
    <w:rsid w:val="002F2ED4"/>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DFC"/>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0132"/>
    <w:rsid w:val="00331368"/>
    <w:rsid w:val="00331662"/>
    <w:rsid w:val="00331751"/>
    <w:rsid w:val="00331B62"/>
    <w:rsid w:val="00331EA1"/>
    <w:rsid w:val="0033219D"/>
    <w:rsid w:val="0033276A"/>
    <w:rsid w:val="0033290B"/>
    <w:rsid w:val="00332AB4"/>
    <w:rsid w:val="00332DCD"/>
    <w:rsid w:val="003333E9"/>
    <w:rsid w:val="00334264"/>
    <w:rsid w:val="00334579"/>
    <w:rsid w:val="003345B4"/>
    <w:rsid w:val="00334A6E"/>
    <w:rsid w:val="003350A9"/>
    <w:rsid w:val="00335858"/>
    <w:rsid w:val="00336106"/>
    <w:rsid w:val="00336BDA"/>
    <w:rsid w:val="00336E1A"/>
    <w:rsid w:val="00337A01"/>
    <w:rsid w:val="00337A4C"/>
    <w:rsid w:val="00340491"/>
    <w:rsid w:val="00340B28"/>
    <w:rsid w:val="00340DBE"/>
    <w:rsid w:val="0034115E"/>
    <w:rsid w:val="003411BE"/>
    <w:rsid w:val="0034128D"/>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65E5"/>
    <w:rsid w:val="003565F3"/>
    <w:rsid w:val="00357380"/>
    <w:rsid w:val="00357F49"/>
    <w:rsid w:val="003602D9"/>
    <w:rsid w:val="003604CE"/>
    <w:rsid w:val="00360AC8"/>
    <w:rsid w:val="00360CE9"/>
    <w:rsid w:val="00362522"/>
    <w:rsid w:val="003629E7"/>
    <w:rsid w:val="00362C87"/>
    <w:rsid w:val="00363A5E"/>
    <w:rsid w:val="00363FA9"/>
    <w:rsid w:val="003664CA"/>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1507"/>
    <w:rsid w:val="003827B7"/>
    <w:rsid w:val="003829C5"/>
    <w:rsid w:val="00382BB9"/>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13D"/>
    <w:rsid w:val="00393204"/>
    <w:rsid w:val="003935FA"/>
    <w:rsid w:val="003939FF"/>
    <w:rsid w:val="00393D01"/>
    <w:rsid w:val="0039467E"/>
    <w:rsid w:val="00394760"/>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0C3"/>
    <w:rsid w:val="003B159C"/>
    <w:rsid w:val="003B1828"/>
    <w:rsid w:val="003B1886"/>
    <w:rsid w:val="003B1C71"/>
    <w:rsid w:val="003B2254"/>
    <w:rsid w:val="003B2502"/>
    <w:rsid w:val="003B2A70"/>
    <w:rsid w:val="003B31B1"/>
    <w:rsid w:val="003B322A"/>
    <w:rsid w:val="003B369F"/>
    <w:rsid w:val="003B36A3"/>
    <w:rsid w:val="003B3E66"/>
    <w:rsid w:val="003B460B"/>
    <w:rsid w:val="003B48FF"/>
    <w:rsid w:val="003B5281"/>
    <w:rsid w:val="003B5673"/>
    <w:rsid w:val="003B62B2"/>
    <w:rsid w:val="003B6A78"/>
    <w:rsid w:val="003B743F"/>
    <w:rsid w:val="003B7FE5"/>
    <w:rsid w:val="003C0393"/>
    <w:rsid w:val="003C05DA"/>
    <w:rsid w:val="003C07CA"/>
    <w:rsid w:val="003C0A8F"/>
    <w:rsid w:val="003C0FC4"/>
    <w:rsid w:val="003C1044"/>
    <w:rsid w:val="003C11C8"/>
    <w:rsid w:val="003C23FC"/>
    <w:rsid w:val="003C2702"/>
    <w:rsid w:val="003C285A"/>
    <w:rsid w:val="003C352A"/>
    <w:rsid w:val="003C3D72"/>
    <w:rsid w:val="003C418F"/>
    <w:rsid w:val="003C4E30"/>
    <w:rsid w:val="003C4F3F"/>
    <w:rsid w:val="003C55A3"/>
    <w:rsid w:val="003C55B5"/>
    <w:rsid w:val="003C6688"/>
    <w:rsid w:val="003C6812"/>
    <w:rsid w:val="003C6BAA"/>
    <w:rsid w:val="003C6D22"/>
    <w:rsid w:val="003C6FED"/>
    <w:rsid w:val="003C7806"/>
    <w:rsid w:val="003C7FAE"/>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42D0"/>
    <w:rsid w:val="003E4895"/>
    <w:rsid w:val="003E4E33"/>
    <w:rsid w:val="003E4EC2"/>
    <w:rsid w:val="003E517A"/>
    <w:rsid w:val="003E535A"/>
    <w:rsid w:val="003E55E4"/>
    <w:rsid w:val="003E59A3"/>
    <w:rsid w:val="003E6292"/>
    <w:rsid w:val="003E7018"/>
    <w:rsid w:val="003E74E3"/>
    <w:rsid w:val="003E78AE"/>
    <w:rsid w:val="003F02C1"/>
    <w:rsid w:val="003F05C7"/>
    <w:rsid w:val="003F2754"/>
    <w:rsid w:val="003F2CD4"/>
    <w:rsid w:val="003F3742"/>
    <w:rsid w:val="003F38E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46F8"/>
    <w:rsid w:val="00404E43"/>
    <w:rsid w:val="0040512B"/>
    <w:rsid w:val="00405CA5"/>
    <w:rsid w:val="0040672C"/>
    <w:rsid w:val="0040683C"/>
    <w:rsid w:val="00406BB2"/>
    <w:rsid w:val="004078FD"/>
    <w:rsid w:val="00407CD3"/>
    <w:rsid w:val="00410134"/>
    <w:rsid w:val="00410B72"/>
    <w:rsid w:val="00410E8B"/>
    <w:rsid w:val="00410F18"/>
    <w:rsid w:val="00411033"/>
    <w:rsid w:val="0041174A"/>
    <w:rsid w:val="004118EE"/>
    <w:rsid w:val="0041263E"/>
    <w:rsid w:val="00412C3C"/>
    <w:rsid w:val="00413AAC"/>
    <w:rsid w:val="00414789"/>
    <w:rsid w:val="00414D0C"/>
    <w:rsid w:val="00414F7D"/>
    <w:rsid w:val="00416A12"/>
    <w:rsid w:val="00416D62"/>
    <w:rsid w:val="00416DBC"/>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318"/>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962"/>
    <w:rsid w:val="00457565"/>
    <w:rsid w:val="00457B71"/>
    <w:rsid w:val="00460D4D"/>
    <w:rsid w:val="00461274"/>
    <w:rsid w:val="00461D28"/>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1D30"/>
    <w:rsid w:val="0047242A"/>
    <w:rsid w:val="004725A7"/>
    <w:rsid w:val="0047272F"/>
    <w:rsid w:val="00472CD7"/>
    <w:rsid w:val="0047317E"/>
    <w:rsid w:val="004734D0"/>
    <w:rsid w:val="00473C7A"/>
    <w:rsid w:val="0047408E"/>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3447"/>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979DF"/>
    <w:rsid w:val="004A06A3"/>
    <w:rsid w:val="004A1582"/>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5F2D"/>
    <w:rsid w:val="004A741E"/>
    <w:rsid w:val="004A7AA5"/>
    <w:rsid w:val="004B11A0"/>
    <w:rsid w:val="004B1E88"/>
    <w:rsid w:val="004B1EF3"/>
    <w:rsid w:val="004B295D"/>
    <w:rsid w:val="004B2A60"/>
    <w:rsid w:val="004B4966"/>
    <w:rsid w:val="004B4E6E"/>
    <w:rsid w:val="004B5061"/>
    <w:rsid w:val="004B507C"/>
    <w:rsid w:val="004B569E"/>
    <w:rsid w:val="004B6A25"/>
    <w:rsid w:val="004B6CD0"/>
    <w:rsid w:val="004B7371"/>
    <w:rsid w:val="004B748A"/>
    <w:rsid w:val="004B7C0C"/>
    <w:rsid w:val="004C1964"/>
    <w:rsid w:val="004C21F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2A87"/>
    <w:rsid w:val="004D313B"/>
    <w:rsid w:val="004D36B1"/>
    <w:rsid w:val="004D3826"/>
    <w:rsid w:val="004D3958"/>
    <w:rsid w:val="004D42E3"/>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1D67"/>
    <w:rsid w:val="004F2078"/>
    <w:rsid w:val="004F2695"/>
    <w:rsid w:val="004F2A19"/>
    <w:rsid w:val="004F2B6A"/>
    <w:rsid w:val="004F2BAB"/>
    <w:rsid w:val="004F3E48"/>
    <w:rsid w:val="004F3FE5"/>
    <w:rsid w:val="004F483C"/>
    <w:rsid w:val="004F4DA3"/>
    <w:rsid w:val="004F5857"/>
    <w:rsid w:val="004F593C"/>
    <w:rsid w:val="004F64CF"/>
    <w:rsid w:val="004F75C1"/>
    <w:rsid w:val="004F760B"/>
    <w:rsid w:val="004F7958"/>
    <w:rsid w:val="004F7F18"/>
    <w:rsid w:val="00500817"/>
    <w:rsid w:val="00500CE5"/>
    <w:rsid w:val="00501A08"/>
    <w:rsid w:val="00501B78"/>
    <w:rsid w:val="00501ECD"/>
    <w:rsid w:val="00503566"/>
    <w:rsid w:val="00504688"/>
    <w:rsid w:val="00504778"/>
    <w:rsid w:val="00504EF4"/>
    <w:rsid w:val="005056C6"/>
    <w:rsid w:val="00505741"/>
    <w:rsid w:val="00505797"/>
    <w:rsid w:val="00506015"/>
    <w:rsid w:val="00506557"/>
    <w:rsid w:val="0050677A"/>
    <w:rsid w:val="00507511"/>
    <w:rsid w:val="00507868"/>
    <w:rsid w:val="00507917"/>
    <w:rsid w:val="005108D8"/>
    <w:rsid w:val="005110B3"/>
    <w:rsid w:val="0051165C"/>
    <w:rsid w:val="005116F9"/>
    <w:rsid w:val="00512E7B"/>
    <w:rsid w:val="00513E60"/>
    <w:rsid w:val="00514AEE"/>
    <w:rsid w:val="00514EBF"/>
    <w:rsid w:val="005153A7"/>
    <w:rsid w:val="0051545A"/>
    <w:rsid w:val="00515DA8"/>
    <w:rsid w:val="005178D8"/>
    <w:rsid w:val="00517C97"/>
    <w:rsid w:val="005206C8"/>
    <w:rsid w:val="00521117"/>
    <w:rsid w:val="005215FB"/>
    <w:rsid w:val="0052160D"/>
    <w:rsid w:val="005219CF"/>
    <w:rsid w:val="00521B0D"/>
    <w:rsid w:val="00521CF0"/>
    <w:rsid w:val="00521FD8"/>
    <w:rsid w:val="00521FE6"/>
    <w:rsid w:val="0052217F"/>
    <w:rsid w:val="005224A1"/>
    <w:rsid w:val="00522ACB"/>
    <w:rsid w:val="00523818"/>
    <w:rsid w:val="00523A43"/>
    <w:rsid w:val="00524805"/>
    <w:rsid w:val="00524ACB"/>
    <w:rsid w:val="00524EE8"/>
    <w:rsid w:val="0052553A"/>
    <w:rsid w:val="005255BE"/>
    <w:rsid w:val="00525B81"/>
    <w:rsid w:val="00525E58"/>
    <w:rsid w:val="00526931"/>
    <w:rsid w:val="0052778A"/>
    <w:rsid w:val="00530592"/>
    <w:rsid w:val="005305C2"/>
    <w:rsid w:val="0053061C"/>
    <w:rsid w:val="00532007"/>
    <w:rsid w:val="005320EF"/>
    <w:rsid w:val="00532132"/>
    <w:rsid w:val="005326DF"/>
    <w:rsid w:val="0053364C"/>
    <w:rsid w:val="005341C9"/>
    <w:rsid w:val="0053425C"/>
    <w:rsid w:val="00534627"/>
    <w:rsid w:val="00534638"/>
    <w:rsid w:val="0053479D"/>
    <w:rsid w:val="00534B59"/>
    <w:rsid w:val="00535256"/>
    <w:rsid w:val="00535C0C"/>
    <w:rsid w:val="005360A3"/>
    <w:rsid w:val="005365CB"/>
    <w:rsid w:val="00536759"/>
    <w:rsid w:val="00537308"/>
    <w:rsid w:val="00537C62"/>
    <w:rsid w:val="00537F3F"/>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0E5"/>
    <w:rsid w:val="00547CB6"/>
    <w:rsid w:val="00547D8A"/>
    <w:rsid w:val="00547F0B"/>
    <w:rsid w:val="005500A8"/>
    <w:rsid w:val="005503F5"/>
    <w:rsid w:val="00550B91"/>
    <w:rsid w:val="005514BC"/>
    <w:rsid w:val="0055232B"/>
    <w:rsid w:val="00552389"/>
    <w:rsid w:val="00552AC6"/>
    <w:rsid w:val="005547B4"/>
    <w:rsid w:val="00554E19"/>
    <w:rsid w:val="00554ED9"/>
    <w:rsid w:val="005552B9"/>
    <w:rsid w:val="005554EB"/>
    <w:rsid w:val="00555D2C"/>
    <w:rsid w:val="005566E5"/>
    <w:rsid w:val="00556734"/>
    <w:rsid w:val="00556F31"/>
    <w:rsid w:val="00557575"/>
    <w:rsid w:val="00557B12"/>
    <w:rsid w:val="00557DF6"/>
    <w:rsid w:val="00560216"/>
    <w:rsid w:val="00560D9D"/>
    <w:rsid w:val="0056121F"/>
    <w:rsid w:val="00561D10"/>
    <w:rsid w:val="00561F48"/>
    <w:rsid w:val="0056247E"/>
    <w:rsid w:val="00563367"/>
    <w:rsid w:val="005638C6"/>
    <w:rsid w:val="00563D34"/>
    <w:rsid w:val="00564153"/>
    <w:rsid w:val="005642C3"/>
    <w:rsid w:val="00564C68"/>
    <w:rsid w:val="005652E1"/>
    <w:rsid w:val="0056561A"/>
    <w:rsid w:val="0056570D"/>
    <w:rsid w:val="0056577F"/>
    <w:rsid w:val="005660F3"/>
    <w:rsid w:val="0056617C"/>
    <w:rsid w:val="005663BF"/>
    <w:rsid w:val="00566C9E"/>
    <w:rsid w:val="00566FDC"/>
    <w:rsid w:val="005677F1"/>
    <w:rsid w:val="00567D72"/>
    <w:rsid w:val="005718D8"/>
    <w:rsid w:val="00572505"/>
    <w:rsid w:val="00572866"/>
    <w:rsid w:val="00573701"/>
    <w:rsid w:val="00573951"/>
    <w:rsid w:val="00574930"/>
    <w:rsid w:val="00574F6A"/>
    <w:rsid w:val="00576E35"/>
    <w:rsid w:val="0057734D"/>
    <w:rsid w:val="0058041C"/>
    <w:rsid w:val="005804AC"/>
    <w:rsid w:val="0058095F"/>
    <w:rsid w:val="00580AF6"/>
    <w:rsid w:val="00580E0E"/>
    <w:rsid w:val="005810C2"/>
    <w:rsid w:val="005819A3"/>
    <w:rsid w:val="00581B95"/>
    <w:rsid w:val="00582099"/>
    <w:rsid w:val="00582345"/>
    <w:rsid w:val="00582809"/>
    <w:rsid w:val="005831C2"/>
    <w:rsid w:val="0058369C"/>
    <w:rsid w:val="0058396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4DBA"/>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2D"/>
    <w:rsid w:val="005A6C98"/>
    <w:rsid w:val="005A7325"/>
    <w:rsid w:val="005A74A9"/>
    <w:rsid w:val="005A76C5"/>
    <w:rsid w:val="005B017C"/>
    <w:rsid w:val="005B06D4"/>
    <w:rsid w:val="005B14AB"/>
    <w:rsid w:val="005B1D05"/>
    <w:rsid w:val="005B1DE7"/>
    <w:rsid w:val="005B257F"/>
    <w:rsid w:val="005B294F"/>
    <w:rsid w:val="005B35D7"/>
    <w:rsid w:val="005B392A"/>
    <w:rsid w:val="005B3AA3"/>
    <w:rsid w:val="005B411D"/>
    <w:rsid w:val="005B4309"/>
    <w:rsid w:val="005B4D9F"/>
    <w:rsid w:val="005B53AF"/>
    <w:rsid w:val="005B5851"/>
    <w:rsid w:val="005B591A"/>
    <w:rsid w:val="005B5D60"/>
    <w:rsid w:val="005B6257"/>
    <w:rsid w:val="005B68D4"/>
    <w:rsid w:val="005B6F83"/>
    <w:rsid w:val="005B7AEB"/>
    <w:rsid w:val="005C0921"/>
    <w:rsid w:val="005C1905"/>
    <w:rsid w:val="005C20B7"/>
    <w:rsid w:val="005C3FDD"/>
    <w:rsid w:val="005C4D35"/>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6BA5"/>
    <w:rsid w:val="005D784F"/>
    <w:rsid w:val="005E00B0"/>
    <w:rsid w:val="005E0163"/>
    <w:rsid w:val="005E0C0E"/>
    <w:rsid w:val="005E1762"/>
    <w:rsid w:val="005E1886"/>
    <w:rsid w:val="005E24CB"/>
    <w:rsid w:val="005E30F1"/>
    <w:rsid w:val="005E3817"/>
    <w:rsid w:val="005E385F"/>
    <w:rsid w:val="005E3E85"/>
    <w:rsid w:val="005E4250"/>
    <w:rsid w:val="005E457B"/>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399"/>
    <w:rsid w:val="005F5643"/>
    <w:rsid w:val="005F5D59"/>
    <w:rsid w:val="005F618C"/>
    <w:rsid w:val="005F68AE"/>
    <w:rsid w:val="005F70BD"/>
    <w:rsid w:val="005F7CB2"/>
    <w:rsid w:val="0060283C"/>
    <w:rsid w:val="006038D7"/>
    <w:rsid w:val="00604F14"/>
    <w:rsid w:val="00605429"/>
    <w:rsid w:val="00605868"/>
    <w:rsid w:val="00605BC9"/>
    <w:rsid w:val="00606D18"/>
    <w:rsid w:val="00607D11"/>
    <w:rsid w:val="00610507"/>
    <w:rsid w:val="00610A9F"/>
    <w:rsid w:val="00610EBD"/>
    <w:rsid w:val="0061190A"/>
    <w:rsid w:val="00611B83"/>
    <w:rsid w:val="006126C7"/>
    <w:rsid w:val="00612A99"/>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06E"/>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75"/>
    <w:rsid w:val="0064396A"/>
    <w:rsid w:val="00644F39"/>
    <w:rsid w:val="00645799"/>
    <w:rsid w:val="00645CF3"/>
    <w:rsid w:val="0064624E"/>
    <w:rsid w:val="00646BD2"/>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836"/>
    <w:rsid w:val="00656A92"/>
    <w:rsid w:val="00656C60"/>
    <w:rsid w:val="00656DDE"/>
    <w:rsid w:val="0065749E"/>
    <w:rsid w:val="006577F1"/>
    <w:rsid w:val="00657FC8"/>
    <w:rsid w:val="0066011D"/>
    <w:rsid w:val="006607C0"/>
    <w:rsid w:val="006613A6"/>
    <w:rsid w:val="0066141F"/>
    <w:rsid w:val="006627A2"/>
    <w:rsid w:val="00662F69"/>
    <w:rsid w:val="006634E6"/>
    <w:rsid w:val="00663BB6"/>
    <w:rsid w:val="00664379"/>
    <w:rsid w:val="006644A3"/>
    <w:rsid w:val="006645DA"/>
    <w:rsid w:val="00664D24"/>
    <w:rsid w:val="006655EE"/>
    <w:rsid w:val="006656C1"/>
    <w:rsid w:val="00665B12"/>
    <w:rsid w:val="00666352"/>
    <w:rsid w:val="00666967"/>
    <w:rsid w:val="0066745E"/>
    <w:rsid w:val="00667EE7"/>
    <w:rsid w:val="006701F8"/>
    <w:rsid w:val="006703B3"/>
    <w:rsid w:val="00670922"/>
    <w:rsid w:val="00670BE1"/>
    <w:rsid w:val="00671D17"/>
    <w:rsid w:val="00671D25"/>
    <w:rsid w:val="00671EE2"/>
    <w:rsid w:val="0067218F"/>
    <w:rsid w:val="00672B3C"/>
    <w:rsid w:val="00672CDC"/>
    <w:rsid w:val="00672D97"/>
    <w:rsid w:val="00673D3C"/>
    <w:rsid w:val="006741F2"/>
    <w:rsid w:val="0067489A"/>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4DD5"/>
    <w:rsid w:val="00685507"/>
    <w:rsid w:val="0068581F"/>
    <w:rsid w:val="00687290"/>
    <w:rsid w:val="00690121"/>
    <w:rsid w:val="00690BE6"/>
    <w:rsid w:val="00690D4D"/>
    <w:rsid w:val="0069138A"/>
    <w:rsid w:val="006914C4"/>
    <w:rsid w:val="0069176C"/>
    <w:rsid w:val="0069259B"/>
    <w:rsid w:val="006933B1"/>
    <w:rsid w:val="00693B77"/>
    <w:rsid w:val="00694A35"/>
    <w:rsid w:val="00694D15"/>
    <w:rsid w:val="006953A7"/>
    <w:rsid w:val="00695FC2"/>
    <w:rsid w:val="00696473"/>
    <w:rsid w:val="00696949"/>
    <w:rsid w:val="00696ABD"/>
    <w:rsid w:val="00696BDA"/>
    <w:rsid w:val="00697052"/>
    <w:rsid w:val="006A0D95"/>
    <w:rsid w:val="006A13FF"/>
    <w:rsid w:val="006A1803"/>
    <w:rsid w:val="006A2214"/>
    <w:rsid w:val="006A2614"/>
    <w:rsid w:val="006A2BC4"/>
    <w:rsid w:val="006A3512"/>
    <w:rsid w:val="006A35D4"/>
    <w:rsid w:val="006A46FB"/>
    <w:rsid w:val="006A4A2D"/>
    <w:rsid w:val="006A4F86"/>
    <w:rsid w:val="006A5AC3"/>
    <w:rsid w:val="006A5E28"/>
    <w:rsid w:val="006A697B"/>
    <w:rsid w:val="006A6A9E"/>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0A8F"/>
    <w:rsid w:val="006C103F"/>
    <w:rsid w:val="006C28A1"/>
    <w:rsid w:val="006C29DF"/>
    <w:rsid w:val="006C2A5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D61"/>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CC9"/>
    <w:rsid w:val="006E4E39"/>
    <w:rsid w:val="006E5607"/>
    <w:rsid w:val="006E565E"/>
    <w:rsid w:val="006E6154"/>
    <w:rsid w:val="006E673D"/>
    <w:rsid w:val="006E6F37"/>
    <w:rsid w:val="006E70B9"/>
    <w:rsid w:val="006E7430"/>
    <w:rsid w:val="006E79F5"/>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1F2D"/>
    <w:rsid w:val="00702642"/>
    <w:rsid w:val="00702858"/>
    <w:rsid w:val="007032DA"/>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A9"/>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A7A"/>
    <w:rsid w:val="00721C77"/>
    <w:rsid w:val="00721F66"/>
    <w:rsid w:val="00722885"/>
    <w:rsid w:val="00722926"/>
    <w:rsid w:val="007235AD"/>
    <w:rsid w:val="00723B68"/>
    <w:rsid w:val="0072492A"/>
    <w:rsid w:val="00724EEB"/>
    <w:rsid w:val="0072521D"/>
    <w:rsid w:val="00725D74"/>
    <w:rsid w:val="00726D55"/>
    <w:rsid w:val="00726EA6"/>
    <w:rsid w:val="00727208"/>
    <w:rsid w:val="00727680"/>
    <w:rsid w:val="0073204F"/>
    <w:rsid w:val="00733508"/>
    <w:rsid w:val="007348B1"/>
    <w:rsid w:val="0073526F"/>
    <w:rsid w:val="007362A6"/>
    <w:rsid w:val="00736C5D"/>
    <w:rsid w:val="00736CFE"/>
    <w:rsid w:val="00736D7D"/>
    <w:rsid w:val="00737A0C"/>
    <w:rsid w:val="00737A83"/>
    <w:rsid w:val="00737BF9"/>
    <w:rsid w:val="007400F8"/>
    <w:rsid w:val="00740E58"/>
    <w:rsid w:val="00743990"/>
    <w:rsid w:val="00743CB3"/>
    <w:rsid w:val="00743DD7"/>
    <w:rsid w:val="007445A0"/>
    <w:rsid w:val="0074524B"/>
    <w:rsid w:val="00745E88"/>
    <w:rsid w:val="00746403"/>
    <w:rsid w:val="00746687"/>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1AFA"/>
    <w:rsid w:val="00763F65"/>
    <w:rsid w:val="0076419B"/>
    <w:rsid w:val="00764D28"/>
    <w:rsid w:val="00765281"/>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3F5"/>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A48"/>
    <w:rsid w:val="007B3D2D"/>
    <w:rsid w:val="007B49EA"/>
    <w:rsid w:val="007B50AE"/>
    <w:rsid w:val="007B51DF"/>
    <w:rsid w:val="007B55F7"/>
    <w:rsid w:val="007B596D"/>
    <w:rsid w:val="007B5DE3"/>
    <w:rsid w:val="007B63DE"/>
    <w:rsid w:val="007B6BFB"/>
    <w:rsid w:val="007B705D"/>
    <w:rsid w:val="007B7BE7"/>
    <w:rsid w:val="007C0314"/>
    <w:rsid w:val="007C05DD"/>
    <w:rsid w:val="007C06F8"/>
    <w:rsid w:val="007C076E"/>
    <w:rsid w:val="007C0BB9"/>
    <w:rsid w:val="007C1285"/>
    <w:rsid w:val="007C1D2A"/>
    <w:rsid w:val="007C1ED5"/>
    <w:rsid w:val="007C3D18"/>
    <w:rsid w:val="007C4E80"/>
    <w:rsid w:val="007C4E8B"/>
    <w:rsid w:val="007C542E"/>
    <w:rsid w:val="007C60BF"/>
    <w:rsid w:val="007C6180"/>
    <w:rsid w:val="007C6A07"/>
    <w:rsid w:val="007C71C1"/>
    <w:rsid w:val="007C733B"/>
    <w:rsid w:val="007C75A1"/>
    <w:rsid w:val="007C77A5"/>
    <w:rsid w:val="007C7B68"/>
    <w:rsid w:val="007D04E5"/>
    <w:rsid w:val="007D0C51"/>
    <w:rsid w:val="007D0FA0"/>
    <w:rsid w:val="007D114C"/>
    <w:rsid w:val="007D172C"/>
    <w:rsid w:val="007D18C8"/>
    <w:rsid w:val="007D2DB7"/>
    <w:rsid w:val="007D2F4B"/>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6FC"/>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487B"/>
    <w:rsid w:val="007F4CF6"/>
    <w:rsid w:val="007F5669"/>
    <w:rsid w:val="007F5E53"/>
    <w:rsid w:val="007F619C"/>
    <w:rsid w:val="007F733C"/>
    <w:rsid w:val="007F73CD"/>
    <w:rsid w:val="007F75E3"/>
    <w:rsid w:val="007F7E5B"/>
    <w:rsid w:val="00800BD9"/>
    <w:rsid w:val="00800BEC"/>
    <w:rsid w:val="00800C3F"/>
    <w:rsid w:val="00801604"/>
    <w:rsid w:val="0080168F"/>
    <w:rsid w:val="00802A73"/>
    <w:rsid w:val="00803589"/>
    <w:rsid w:val="00803FAE"/>
    <w:rsid w:val="00804252"/>
    <w:rsid w:val="00804482"/>
    <w:rsid w:val="008049D6"/>
    <w:rsid w:val="00804BEF"/>
    <w:rsid w:val="008052D0"/>
    <w:rsid w:val="00805766"/>
    <w:rsid w:val="00805D7F"/>
    <w:rsid w:val="0080605F"/>
    <w:rsid w:val="008071D9"/>
    <w:rsid w:val="00807786"/>
    <w:rsid w:val="00807825"/>
    <w:rsid w:val="008100AE"/>
    <w:rsid w:val="00810412"/>
    <w:rsid w:val="00810733"/>
    <w:rsid w:val="008110EF"/>
    <w:rsid w:val="0081127F"/>
    <w:rsid w:val="008116D9"/>
    <w:rsid w:val="00811734"/>
    <w:rsid w:val="00811FCB"/>
    <w:rsid w:val="0081276B"/>
    <w:rsid w:val="00812920"/>
    <w:rsid w:val="00812D24"/>
    <w:rsid w:val="0081361D"/>
    <w:rsid w:val="00813654"/>
    <w:rsid w:val="008136DF"/>
    <w:rsid w:val="008139D7"/>
    <w:rsid w:val="00813F39"/>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1FB"/>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BC5"/>
    <w:rsid w:val="00831C38"/>
    <w:rsid w:val="00831DF5"/>
    <w:rsid w:val="00831EE8"/>
    <w:rsid w:val="008324B9"/>
    <w:rsid w:val="0083299B"/>
    <w:rsid w:val="00832F0A"/>
    <w:rsid w:val="00833613"/>
    <w:rsid w:val="0083477D"/>
    <w:rsid w:val="00834780"/>
    <w:rsid w:val="00834F11"/>
    <w:rsid w:val="0083524C"/>
    <w:rsid w:val="00835646"/>
    <w:rsid w:val="0083577E"/>
    <w:rsid w:val="008357AB"/>
    <w:rsid w:val="008364F6"/>
    <w:rsid w:val="00836B9D"/>
    <w:rsid w:val="008376AC"/>
    <w:rsid w:val="00837E4A"/>
    <w:rsid w:val="00840090"/>
    <w:rsid w:val="008405F9"/>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475FB"/>
    <w:rsid w:val="00847E07"/>
    <w:rsid w:val="00850353"/>
    <w:rsid w:val="0085050D"/>
    <w:rsid w:val="008523FD"/>
    <w:rsid w:val="00854F97"/>
    <w:rsid w:val="008557C0"/>
    <w:rsid w:val="0085587D"/>
    <w:rsid w:val="00855BB5"/>
    <w:rsid w:val="00855E80"/>
    <w:rsid w:val="00855FA8"/>
    <w:rsid w:val="008560A9"/>
    <w:rsid w:val="00856308"/>
    <w:rsid w:val="0085648F"/>
    <w:rsid w:val="008564DD"/>
    <w:rsid w:val="00856911"/>
    <w:rsid w:val="00860B16"/>
    <w:rsid w:val="008610CF"/>
    <w:rsid w:val="00861DD0"/>
    <w:rsid w:val="008626C1"/>
    <w:rsid w:val="008631F8"/>
    <w:rsid w:val="008635B9"/>
    <w:rsid w:val="0086398F"/>
    <w:rsid w:val="00863DD6"/>
    <w:rsid w:val="00863DDA"/>
    <w:rsid w:val="00864030"/>
    <w:rsid w:val="00866D2E"/>
    <w:rsid w:val="00867178"/>
    <w:rsid w:val="008672A0"/>
    <w:rsid w:val="008677FD"/>
    <w:rsid w:val="008706D4"/>
    <w:rsid w:val="0087075A"/>
    <w:rsid w:val="008707E2"/>
    <w:rsid w:val="008708CD"/>
    <w:rsid w:val="00870C89"/>
    <w:rsid w:val="00870D84"/>
    <w:rsid w:val="00870F8A"/>
    <w:rsid w:val="008710A2"/>
    <w:rsid w:val="0087137F"/>
    <w:rsid w:val="008717C0"/>
    <w:rsid w:val="008719A4"/>
    <w:rsid w:val="00871AFA"/>
    <w:rsid w:val="00871D23"/>
    <w:rsid w:val="00872D67"/>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1743"/>
    <w:rsid w:val="008821A7"/>
    <w:rsid w:val="008825A1"/>
    <w:rsid w:val="008826A3"/>
    <w:rsid w:val="00882865"/>
    <w:rsid w:val="00882B6B"/>
    <w:rsid w:val="008833B1"/>
    <w:rsid w:val="00883627"/>
    <w:rsid w:val="00883696"/>
    <w:rsid w:val="00883803"/>
    <w:rsid w:val="0088381F"/>
    <w:rsid w:val="0088452B"/>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B80"/>
    <w:rsid w:val="00896D37"/>
    <w:rsid w:val="00897258"/>
    <w:rsid w:val="00897B68"/>
    <w:rsid w:val="00897DBB"/>
    <w:rsid w:val="008A1338"/>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650"/>
    <w:rsid w:val="008B2B80"/>
    <w:rsid w:val="008B2D7E"/>
    <w:rsid w:val="008B2E01"/>
    <w:rsid w:val="008B387E"/>
    <w:rsid w:val="008B3CD6"/>
    <w:rsid w:val="008B4254"/>
    <w:rsid w:val="008B4F72"/>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7D3"/>
    <w:rsid w:val="008C7A22"/>
    <w:rsid w:val="008D09E8"/>
    <w:rsid w:val="008D1014"/>
    <w:rsid w:val="008D1132"/>
    <w:rsid w:val="008D11C1"/>
    <w:rsid w:val="008D2452"/>
    <w:rsid w:val="008D24F3"/>
    <w:rsid w:val="008D272F"/>
    <w:rsid w:val="008D2744"/>
    <w:rsid w:val="008D2823"/>
    <w:rsid w:val="008D297A"/>
    <w:rsid w:val="008D34F1"/>
    <w:rsid w:val="008D39D8"/>
    <w:rsid w:val="008D3ED3"/>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340"/>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8F7770"/>
    <w:rsid w:val="0090028A"/>
    <w:rsid w:val="009016C9"/>
    <w:rsid w:val="00901981"/>
    <w:rsid w:val="00901CBC"/>
    <w:rsid w:val="00902350"/>
    <w:rsid w:val="00902730"/>
    <w:rsid w:val="00902EF5"/>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756"/>
    <w:rsid w:val="00915AFD"/>
    <w:rsid w:val="00916079"/>
    <w:rsid w:val="0091625F"/>
    <w:rsid w:val="0091685B"/>
    <w:rsid w:val="00916E7E"/>
    <w:rsid w:val="009173EB"/>
    <w:rsid w:val="00917776"/>
    <w:rsid w:val="00917A13"/>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3764"/>
    <w:rsid w:val="00934570"/>
    <w:rsid w:val="009347E8"/>
    <w:rsid w:val="009349BE"/>
    <w:rsid w:val="00934DAB"/>
    <w:rsid w:val="00934FC4"/>
    <w:rsid w:val="00935D09"/>
    <w:rsid w:val="00935FA1"/>
    <w:rsid w:val="009368F3"/>
    <w:rsid w:val="00936BB2"/>
    <w:rsid w:val="00936C47"/>
    <w:rsid w:val="00940E94"/>
    <w:rsid w:val="00941636"/>
    <w:rsid w:val="0094172E"/>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194"/>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074E"/>
    <w:rsid w:val="00961921"/>
    <w:rsid w:val="00962F3E"/>
    <w:rsid w:val="00963146"/>
    <w:rsid w:val="009633A9"/>
    <w:rsid w:val="009641E7"/>
    <w:rsid w:val="0096430A"/>
    <w:rsid w:val="00964A8E"/>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26"/>
    <w:rsid w:val="009730B0"/>
    <w:rsid w:val="00974C02"/>
    <w:rsid w:val="00975E1E"/>
    <w:rsid w:val="0097603D"/>
    <w:rsid w:val="00976519"/>
    <w:rsid w:val="00976949"/>
    <w:rsid w:val="00976DD6"/>
    <w:rsid w:val="00980477"/>
    <w:rsid w:val="009814D3"/>
    <w:rsid w:val="00981B7F"/>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854"/>
    <w:rsid w:val="00997D16"/>
    <w:rsid w:val="009A0E5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3D1"/>
    <w:rsid w:val="009B0A01"/>
    <w:rsid w:val="009B0BDF"/>
    <w:rsid w:val="009B0C86"/>
    <w:rsid w:val="009B1A22"/>
    <w:rsid w:val="009B1F30"/>
    <w:rsid w:val="009B1FFA"/>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0BA3"/>
    <w:rsid w:val="009C1532"/>
    <w:rsid w:val="009C1EAD"/>
    <w:rsid w:val="009C2150"/>
    <w:rsid w:val="009C2333"/>
    <w:rsid w:val="009C3451"/>
    <w:rsid w:val="009C3665"/>
    <w:rsid w:val="009C3AC2"/>
    <w:rsid w:val="009C3EC0"/>
    <w:rsid w:val="009C403E"/>
    <w:rsid w:val="009C440E"/>
    <w:rsid w:val="009C53FE"/>
    <w:rsid w:val="009C6957"/>
    <w:rsid w:val="009C6E1C"/>
    <w:rsid w:val="009C7963"/>
    <w:rsid w:val="009C7CE8"/>
    <w:rsid w:val="009D178B"/>
    <w:rsid w:val="009D1D1C"/>
    <w:rsid w:val="009D1E57"/>
    <w:rsid w:val="009D2A6F"/>
    <w:rsid w:val="009D36FC"/>
    <w:rsid w:val="009D4BDB"/>
    <w:rsid w:val="009D4FB4"/>
    <w:rsid w:val="009D4FF0"/>
    <w:rsid w:val="009D57DB"/>
    <w:rsid w:val="009D5D14"/>
    <w:rsid w:val="009D67B3"/>
    <w:rsid w:val="009D703C"/>
    <w:rsid w:val="009D70E5"/>
    <w:rsid w:val="009D718F"/>
    <w:rsid w:val="009D74BB"/>
    <w:rsid w:val="009D7DFA"/>
    <w:rsid w:val="009D7F8E"/>
    <w:rsid w:val="009E033F"/>
    <w:rsid w:val="009E068F"/>
    <w:rsid w:val="009E08C6"/>
    <w:rsid w:val="009E096F"/>
    <w:rsid w:val="009E118C"/>
    <w:rsid w:val="009E13AD"/>
    <w:rsid w:val="009E14E0"/>
    <w:rsid w:val="009E17C8"/>
    <w:rsid w:val="009E2942"/>
    <w:rsid w:val="009E2C8D"/>
    <w:rsid w:val="009E30D2"/>
    <w:rsid w:val="009E356E"/>
    <w:rsid w:val="009E35DB"/>
    <w:rsid w:val="009E4503"/>
    <w:rsid w:val="009E47A3"/>
    <w:rsid w:val="009E530D"/>
    <w:rsid w:val="009E5400"/>
    <w:rsid w:val="009E5D5F"/>
    <w:rsid w:val="009E60DF"/>
    <w:rsid w:val="009E6E39"/>
    <w:rsid w:val="009F0272"/>
    <w:rsid w:val="009F08F3"/>
    <w:rsid w:val="009F0D63"/>
    <w:rsid w:val="009F1B33"/>
    <w:rsid w:val="009F1C43"/>
    <w:rsid w:val="009F1D46"/>
    <w:rsid w:val="009F271B"/>
    <w:rsid w:val="009F2E25"/>
    <w:rsid w:val="009F2EE3"/>
    <w:rsid w:val="009F344F"/>
    <w:rsid w:val="009F3631"/>
    <w:rsid w:val="009F3A4C"/>
    <w:rsid w:val="009F3A94"/>
    <w:rsid w:val="009F3D17"/>
    <w:rsid w:val="009F3DB2"/>
    <w:rsid w:val="009F4396"/>
    <w:rsid w:val="009F488C"/>
    <w:rsid w:val="009F4B02"/>
    <w:rsid w:val="009F4FB4"/>
    <w:rsid w:val="009F561F"/>
    <w:rsid w:val="009F5ABE"/>
    <w:rsid w:val="009F6F59"/>
    <w:rsid w:val="009F70C8"/>
    <w:rsid w:val="009F7750"/>
    <w:rsid w:val="00A00155"/>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4F4D"/>
    <w:rsid w:val="00A16707"/>
    <w:rsid w:val="00A169ED"/>
    <w:rsid w:val="00A16A3D"/>
    <w:rsid w:val="00A174B7"/>
    <w:rsid w:val="00A17853"/>
    <w:rsid w:val="00A17F63"/>
    <w:rsid w:val="00A2052C"/>
    <w:rsid w:val="00A211E1"/>
    <w:rsid w:val="00A2193B"/>
    <w:rsid w:val="00A21BBB"/>
    <w:rsid w:val="00A21E5A"/>
    <w:rsid w:val="00A2282F"/>
    <w:rsid w:val="00A22867"/>
    <w:rsid w:val="00A22990"/>
    <w:rsid w:val="00A22E4E"/>
    <w:rsid w:val="00A2351A"/>
    <w:rsid w:val="00A246CD"/>
    <w:rsid w:val="00A24C0F"/>
    <w:rsid w:val="00A24E08"/>
    <w:rsid w:val="00A24EE5"/>
    <w:rsid w:val="00A25062"/>
    <w:rsid w:val="00A25E42"/>
    <w:rsid w:val="00A25EE9"/>
    <w:rsid w:val="00A264A9"/>
    <w:rsid w:val="00A2678E"/>
    <w:rsid w:val="00A27785"/>
    <w:rsid w:val="00A27CDC"/>
    <w:rsid w:val="00A30187"/>
    <w:rsid w:val="00A3076A"/>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3759B"/>
    <w:rsid w:val="00A40522"/>
    <w:rsid w:val="00A40DC0"/>
    <w:rsid w:val="00A41116"/>
    <w:rsid w:val="00A411AC"/>
    <w:rsid w:val="00A4192B"/>
    <w:rsid w:val="00A41E2B"/>
    <w:rsid w:val="00A42419"/>
    <w:rsid w:val="00A42475"/>
    <w:rsid w:val="00A4289D"/>
    <w:rsid w:val="00A430B5"/>
    <w:rsid w:val="00A43425"/>
    <w:rsid w:val="00A4351E"/>
    <w:rsid w:val="00A43559"/>
    <w:rsid w:val="00A4381C"/>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4C2F"/>
    <w:rsid w:val="00A5514A"/>
    <w:rsid w:val="00A55AF2"/>
    <w:rsid w:val="00A55E6A"/>
    <w:rsid w:val="00A568B4"/>
    <w:rsid w:val="00A5740E"/>
    <w:rsid w:val="00A600C0"/>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1A5"/>
    <w:rsid w:val="00A675AE"/>
    <w:rsid w:val="00A67E6C"/>
    <w:rsid w:val="00A70940"/>
    <w:rsid w:val="00A70BCB"/>
    <w:rsid w:val="00A70E3A"/>
    <w:rsid w:val="00A7131A"/>
    <w:rsid w:val="00A713C3"/>
    <w:rsid w:val="00A71B99"/>
    <w:rsid w:val="00A72328"/>
    <w:rsid w:val="00A7266E"/>
    <w:rsid w:val="00A727BC"/>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7B5"/>
    <w:rsid w:val="00A8593C"/>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5F1"/>
    <w:rsid w:val="00AA1ED6"/>
    <w:rsid w:val="00AA2A55"/>
    <w:rsid w:val="00AA3394"/>
    <w:rsid w:val="00AA37C0"/>
    <w:rsid w:val="00AA4B68"/>
    <w:rsid w:val="00AA51A8"/>
    <w:rsid w:val="00AA51D6"/>
    <w:rsid w:val="00AA547B"/>
    <w:rsid w:val="00AA6BA6"/>
    <w:rsid w:val="00AA6DCC"/>
    <w:rsid w:val="00AA6E73"/>
    <w:rsid w:val="00AA71AD"/>
    <w:rsid w:val="00AA736E"/>
    <w:rsid w:val="00AB0625"/>
    <w:rsid w:val="00AB09E4"/>
    <w:rsid w:val="00AB0BC8"/>
    <w:rsid w:val="00AB11CA"/>
    <w:rsid w:val="00AB14D9"/>
    <w:rsid w:val="00AB1F0E"/>
    <w:rsid w:val="00AB235C"/>
    <w:rsid w:val="00AB29D6"/>
    <w:rsid w:val="00AB46FE"/>
    <w:rsid w:val="00AB4AB8"/>
    <w:rsid w:val="00AB5049"/>
    <w:rsid w:val="00AB655E"/>
    <w:rsid w:val="00AB75FB"/>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08B"/>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23BB"/>
    <w:rsid w:val="00AD363C"/>
    <w:rsid w:val="00AD3C7D"/>
    <w:rsid w:val="00AD3F94"/>
    <w:rsid w:val="00AD42A5"/>
    <w:rsid w:val="00AD4645"/>
    <w:rsid w:val="00AD4A5A"/>
    <w:rsid w:val="00AD4F68"/>
    <w:rsid w:val="00AD5495"/>
    <w:rsid w:val="00AD66B1"/>
    <w:rsid w:val="00AD6FC0"/>
    <w:rsid w:val="00AD7B57"/>
    <w:rsid w:val="00AE0B37"/>
    <w:rsid w:val="00AE0EC5"/>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AF5DB5"/>
    <w:rsid w:val="00B0030B"/>
    <w:rsid w:val="00B006FE"/>
    <w:rsid w:val="00B007CB"/>
    <w:rsid w:val="00B00A0A"/>
    <w:rsid w:val="00B01FDF"/>
    <w:rsid w:val="00B02190"/>
    <w:rsid w:val="00B02737"/>
    <w:rsid w:val="00B0292A"/>
    <w:rsid w:val="00B02938"/>
    <w:rsid w:val="00B029BB"/>
    <w:rsid w:val="00B029FC"/>
    <w:rsid w:val="00B02AA9"/>
    <w:rsid w:val="00B02E10"/>
    <w:rsid w:val="00B02FA3"/>
    <w:rsid w:val="00B03C01"/>
    <w:rsid w:val="00B03D96"/>
    <w:rsid w:val="00B03FA1"/>
    <w:rsid w:val="00B04741"/>
    <w:rsid w:val="00B05084"/>
    <w:rsid w:val="00B05A44"/>
    <w:rsid w:val="00B05BB9"/>
    <w:rsid w:val="00B07251"/>
    <w:rsid w:val="00B07830"/>
    <w:rsid w:val="00B07BE9"/>
    <w:rsid w:val="00B1032C"/>
    <w:rsid w:val="00B10F2D"/>
    <w:rsid w:val="00B11798"/>
    <w:rsid w:val="00B1180C"/>
    <w:rsid w:val="00B11A72"/>
    <w:rsid w:val="00B12EB8"/>
    <w:rsid w:val="00B13009"/>
    <w:rsid w:val="00B13758"/>
    <w:rsid w:val="00B14457"/>
    <w:rsid w:val="00B14B51"/>
    <w:rsid w:val="00B14BDE"/>
    <w:rsid w:val="00B157F9"/>
    <w:rsid w:val="00B16060"/>
    <w:rsid w:val="00B16B46"/>
    <w:rsid w:val="00B16B60"/>
    <w:rsid w:val="00B17143"/>
    <w:rsid w:val="00B174A6"/>
    <w:rsid w:val="00B17C54"/>
    <w:rsid w:val="00B17FE4"/>
    <w:rsid w:val="00B20256"/>
    <w:rsid w:val="00B20350"/>
    <w:rsid w:val="00B20D09"/>
    <w:rsid w:val="00B23046"/>
    <w:rsid w:val="00B24719"/>
    <w:rsid w:val="00B2763F"/>
    <w:rsid w:val="00B27AAC"/>
    <w:rsid w:val="00B27B36"/>
    <w:rsid w:val="00B30929"/>
    <w:rsid w:val="00B30B27"/>
    <w:rsid w:val="00B3166C"/>
    <w:rsid w:val="00B337ED"/>
    <w:rsid w:val="00B33A87"/>
    <w:rsid w:val="00B34D25"/>
    <w:rsid w:val="00B3525B"/>
    <w:rsid w:val="00B3566F"/>
    <w:rsid w:val="00B36035"/>
    <w:rsid w:val="00B36132"/>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3C26"/>
    <w:rsid w:val="00B45A52"/>
    <w:rsid w:val="00B46175"/>
    <w:rsid w:val="00B47242"/>
    <w:rsid w:val="00B47B76"/>
    <w:rsid w:val="00B50386"/>
    <w:rsid w:val="00B51068"/>
    <w:rsid w:val="00B51583"/>
    <w:rsid w:val="00B525DC"/>
    <w:rsid w:val="00B5294B"/>
    <w:rsid w:val="00B533E8"/>
    <w:rsid w:val="00B5360C"/>
    <w:rsid w:val="00B53F34"/>
    <w:rsid w:val="00B54DD7"/>
    <w:rsid w:val="00B54F42"/>
    <w:rsid w:val="00B56022"/>
    <w:rsid w:val="00B573C5"/>
    <w:rsid w:val="00B575EB"/>
    <w:rsid w:val="00B600C4"/>
    <w:rsid w:val="00B6095A"/>
    <w:rsid w:val="00B60C3B"/>
    <w:rsid w:val="00B60EEA"/>
    <w:rsid w:val="00B6149A"/>
    <w:rsid w:val="00B6188F"/>
    <w:rsid w:val="00B63546"/>
    <w:rsid w:val="00B63AA7"/>
    <w:rsid w:val="00B64226"/>
    <w:rsid w:val="00B64E88"/>
    <w:rsid w:val="00B664C7"/>
    <w:rsid w:val="00B66B90"/>
    <w:rsid w:val="00B67066"/>
    <w:rsid w:val="00B72E31"/>
    <w:rsid w:val="00B72E33"/>
    <w:rsid w:val="00B72F88"/>
    <w:rsid w:val="00B7395E"/>
    <w:rsid w:val="00B739F6"/>
    <w:rsid w:val="00B73CC3"/>
    <w:rsid w:val="00B73E26"/>
    <w:rsid w:val="00B744B1"/>
    <w:rsid w:val="00B75262"/>
    <w:rsid w:val="00B7560A"/>
    <w:rsid w:val="00B75C18"/>
    <w:rsid w:val="00B760A0"/>
    <w:rsid w:val="00B769D5"/>
    <w:rsid w:val="00B77A21"/>
    <w:rsid w:val="00B77B24"/>
    <w:rsid w:val="00B80A25"/>
    <w:rsid w:val="00B81A6C"/>
    <w:rsid w:val="00B81D3E"/>
    <w:rsid w:val="00B82139"/>
    <w:rsid w:val="00B82A8D"/>
    <w:rsid w:val="00B831DD"/>
    <w:rsid w:val="00B832DC"/>
    <w:rsid w:val="00B84BE3"/>
    <w:rsid w:val="00B84D55"/>
    <w:rsid w:val="00B85234"/>
    <w:rsid w:val="00B85785"/>
    <w:rsid w:val="00B85DE5"/>
    <w:rsid w:val="00B868EE"/>
    <w:rsid w:val="00B87367"/>
    <w:rsid w:val="00B87D01"/>
    <w:rsid w:val="00B90EE4"/>
    <w:rsid w:val="00B90F73"/>
    <w:rsid w:val="00B91ABC"/>
    <w:rsid w:val="00B922BA"/>
    <w:rsid w:val="00B929F9"/>
    <w:rsid w:val="00B92C0D"/>
    <w:rsid w:val="00B930E1"/>
    <w:rsid w:val="00B93156"/>
    <w:rsid w:val="00B93B59"/>
    <w:rsid w:val="00B9406A"/>
    <w:rsid w:val="00B940D3"/>
    <w:rsid w:val="00B94AEF"/>
    <w:rsid w:val="00B94E51"/>
    <w:rsid w:val="00B957A0"/>
    <w:rsid w:val="00B95E38"/>
    <w:rsid w:val="00B96638"/>
    <w:rsid w:val="00B96C84"/>
    <w:rsid w:val="00B9705D"/>
    <w:rsid w:val="00B97741"/>
    <w:rsid w:val="00BA0FAD"/>
    <w:rsid w:val="00BA127D"/>
    <w:rsid w:val="00BA2280"/>
    <w:rsid w:val="00BA2671"/>
    <w:rsid w:val="00BA2A08"/>
    <w:rsid w:val="00BA2A6E"/>
    <w:rsid w:val="00BA3E35"/>
    <w:rsid w:val="00BA4131"/>
    <w:rsid w:val="00BA5207"/>
    <w:rsid w:val="00BA5337"/>
    <w:rsid w:val="00BA56D2"/>
    <w:rsid w:val="00BA59CA"/>
    <w:rsid w:val="00BA630A"/>
    <w:rsid w:val="00BA76E0"/>
    <w:rsid w:val="00BA7F09"/>
    <w:rsid w:val="00BB0472"/>
    <w:rsid w:val="00BB18B0"/>
    <w:rsid w:val="00BB1EB8"/>
    <w:rsid w:val="00BB2A25"/>
    <w:rsid w:val="00BB2AC0"/>
    <w:rsid w:val="00BB2BAA"/>
    <w:rsid w:val="00BB37C9"/>
    <w:rsid w:val="00BB3AC3"/>
    <w:rsid w:val="00BB3D19"/>
    <w:rsid w:val="00BB45A9"/>
    <w:rsid w:val="00BB51E9"/>
    <w:rsid w:val="00BB5254"/>
    <w:rsid w:val="00BB5581"/>
    <w:rsid w:val="00BB7325"/>
    <w:rsid w:val="00BB77C8"/>
    <w:rsid w:val="00BB77FC"/>
    <w:rsid w:val="00BB78A2"/>
    <w:rsid w:val="00BC0FDC"/>
    <w:rsid w:val="00BC13C2"/>
    <w:rsid w:val="00BC1956"/>
    <w:rsid w:val="00BC1FF9"/>
    <w:rsid w:val="00BC2113"/>
    <w:rsid w:val="00BC2F52"/>
    <w:rsid w:val="00BC3053"/>
    <w:rsid w:val="00BC3609"/>
    <w:rsid w:val="00BC393A"/>
    <w:rsid w:val="00BC3D2D"/>
    <w:rsid w:val="00BC3DA8"/>
    <w:rsid w:val="00BC4D2E"/>
    <w:rsid w:val="00BC501B"/>
    <w:rsid w:val="00BC66A4"/>
    <w:rsid w:val="00BC6784"/>
    <w:rsid w:val="00BD145E"/>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05B5"/>
    <w:rsid w:val="00BE1234"/>
    <w:rsid w:val="00BE127D"/>
    <w:rsid w:val="00BE1833"/>
    <w:rsid w:val="00BE1D6A"/>
    <w:rsid w:val="00BE21A8"/>
    <w:rsid w:val="00BE2526"/>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1F79"/>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4C6"/>
    <w:rsid w:val="00C04C2D"/>
    <w:rsid w:val="00C05706"/>
    <w:rsid w:val="00C06C11"/>
    <w:rsid w:val="00C07377"/>
    <w:rsid w:val="00C07513"/>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254D"/>
    <w:rsid w:val="00C23568"/>
    <w:rsid w:val="00C240FA"/>
    <w:rsid w:val="00C24345"/>
    <w:rsid w:val="00C246F6"/>
    <w:rsid w:val="00C248D1"/>
    <w:rsid w:val="00C2520E"/>
    <w:rsid w:val="00C25216"/>
    <w:rsid w:val="00C255BC"/>
    <w:rsid w:val="00C25B3A"/>
    <w:rsid w:val="00C26E9C"/>
    <w:rsid w:val="00C275CD"/>
    <w:rsid w:val="00C279B5"/>
    <w:rsid w:val="00C27C45"/>
    <w:rsid w:val="00C304AE"/>
    <w:rsid w:val="00C312BB"/>
    <w:rsid w:val="00C317E2"/>
    <w:rsid w:val="00C31844"/>
    <w:rsid w:val="00C31DD8"/>
    <w:rsid w:val="00C3296F"/>
    <w:rsid w:val="00C32BDA"/>
    <w:rsid w:val="00C34D6C"/>
    <w:rsid w:val="00C34EA2"/>
    <w:rsid w:val="00C3572C"/>
    <w:rsid w:val="00C35E1B"/>
    <w:rsid w:val="00C36C41"/>
    <w:rsid w:val="00C3719D"/>
    <w:rsid w:val="00C375A4"/>
    <w:rsid w:val="00C3777D"/>
    <w:rsid w:val="00C37A10"/>
    <w:rsid w:val="00C37E2F"/>
    <w:rsid w:val="00C37E60"/>
    <w:rsid w:val="00C404EC"/>
    <w:rsid w:val="00C40678"/>
    <w:rsid w:val="00C4077A"/>
    <w:rsid w:val="00C412BE"/>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426"/>
    <w:rsid w:val="00C72EF4"/>
    <w:rsid w:val="00C73454"/>
    <w:rsid w:val="00C73767"/>
    <w:rsid w:val="00C73816"/>
    <w:rsid w:val="00C73F2C"/>
    <w:rsid w:val="00C749B9"/>
    <w:rsid w:val="00C74CE2"/>
    <w:rsid w:val="00C755B1"/>
    <w:rsid w:val="00C75627"/>
    <w:rsid w:val="00C75747"/>
    <w:rsid w:val="00C7596E"/>
    <w:rsid w:val="00C75CE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3FA7"/>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380"/>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39F"/>
    <w:rsid w:val="00CC5668"/>
    <w:rsid w:val="00CC595F"/>
    <w:rsid w:val="00CC5EF8"/>
    <w:rsid w:val="00CC608D"/>
    <w:rsid w:val="00CC7487"/>
    <w:rsid w:val="00CC78D6"/>
    <w:rsid w:val="00CC7B45"/>
    <w:rsid w:val="00CD1135"/>
    <w:rsid w:val="00CD1188"/>
    <w:rsid w:val="00CD28A7"/>
    <w:rsid w:val="00CD2ED1"/>
    <w:rsid w:val="00CD3014"/>
    <w:rsid w:val="00CD32E8"/>
    <w:rsid w:val="00CD337B"/>
    <w:rsid w:val="00CD3428"/>
    <w:rsid w:val="00CD3948"/>
    <w:rsid w:val="00CD3B26"/>
    <w:rsid w:val="00CD4A32"/>
    <w:rsid w:val="00CD5855"/>
    <w:rsid w:val="00CD5B50"/>
    <w:rsid w:val="00CD5F8E"/>
    <w:rsid w:val="00CD60BC"/>
    <w:rsid w:val="00CD752C"/>
    <w:rsid w:val="00CD7F9E"/>
    <w:rsid w:val="00CE0424"/>
    <w:rsid w:val="00CE0995"/>
    <w:rsid w:val="00CE0E3F"/>
    <w:rsid w:val="00CE1D79"/>
    <w:rsid w:val="00CE2045"/>
    <w:rsid w:val="00CE2BF2"/>
    <w:rsid w:val="00CE2D38"/>
    <w:rsid w:val="00CE3167"/>
    <w:rsid w:val="00CE3172"/>
    <w:rsid w:val="00CE3472"/>
    <w:rsid w:val="00CE392C"/>
    <w:rsid w:val="00CE4289"/>
    <w:rsid w:val="00CE43D7"/>
    <w:rsid w:val="00CE4C79"/>
    <w:rsid w:val="00CE4DC5"/>
    <w:rsid w:val="00CE4EBD"/>
    <w:rsid w:val="00CE4F87"/>
    <w:rsid w:val="00CE53BD"/>
    <w:rsid w:val="00CE5971"/>
    <w:rsid w:val="00CE5BFB"/>
    <w:rsid w:val="00CE66A3"/>
    <w:rsid w:val="00CE7561"/>
    <w:rsid w:val="00CE75B4"/>
    <w:rsid w:val="00CF0E84"/>
    <w:rsid w:val="00CF1354"/>
    <w:rsid w:val="00CF13ED"/>
    <w:rsid w:val="00CF1D5A"/>
    <w:rsid w:val="00CF34AC"/>
    <w:rsid w:val="00CF3B1F"/>
    <w:rsid w:val="00CF3BF6"/>
    <w:rsid w:val="00CF3DFB"/>
    <w:rsid w:val="00CF47DC"/>
    <w:rsid w:val="00CF585E"/>
    <w:rsid w:val="00CF5EDD"/>
    <w:rsid w:val="00CF5F81"/>
    <w:rsid w:val="00CF625B"/>
    <w:rsid w:val="00CF687E"/>
    <w:rsid w:val="00CF7134"/>
    <w:rsid w:val="00CF743F"/>
    <w:rsid w:val="00CF7861"/>
    <w:rsid w:val="00CF7C28"/>
    <w:rsid w:val="00D01A70"/>
    <w:rsid w:val="00D01B19"/>
    <w:rsid w:val="00D02D66"/>
    <w:rsid w:val="00D0349B"/>
    <w:rsid w:val="00D0388C"/>
    <w:rsid w:val="00D0682A"/>
    <w:rsid w:val="00D06CAE"/>
    <w:rsid w:val="00D073B4"/>
    <w:rsid w:val="00D076EF"/>
    <w:rsid w:val="00D07F4A"/>
    <w:rsid w:val="00D10249"/>
    <w:rsid w:val="00D1149E"/>
    <w:rsid w:val="00D115C3"/>
    <w:rsid w:val="00D11897"/>
    <w:rsid w:val="00D11EE1"/>
    <w:rsid w:val="00D130C2"/>
    <w:rsid w:val="00D13135"/>
    <w:rsid w:val="00D13E4E"/>
    <w:rsid w:val="00D14184"/>
    <w:rsid w:val="00D141BF"/>
    <w:rsid w:val="00D146D0"/>
    <w:rsid w:val="00D1511B"/>
    <w:rsid w:val="00D1556A"/>
    <w:rsid w:val="00D165D2"/>
    <w:rsid w:val="00D20D8A"/>
    <w:rsid w:val="00D2250D"/>
    <w:rsid w:val="00D22E5A"/>
    <w:rsid w:val="00D239A7"/>
    <w:rsid w:val="00D23D31"/>
    <w:rsid w:val="00D23F47"/>
    <w:rsid w:val="00D2427C"/>
    <w:rsid w:val="00D2430C"/>
    <w:rsid w:val="00D24942"/>
    <w:rsid w:val="00D24A58"/>
    <w:rsid w:val="00D25275"/>
    <w:rsid w:val="00D25CAB"/>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773"/>
    <w:rsid w:val="00D3797C"/>
    <w:rsid w:val="00D37D87"/>
    <w:rsid w:val="00D4031E"/>
    <w:rsid w:val="00D40682"/>
    <w:rsid w:val="00D40709"/>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BA4"/>
    <w:rsid w:val="00D45FAF"/>
    <w:rsid w:val="00D464DD"/>
    <w:rsid w:val="00D46715"/>
    <w:rsid w:val="00D46F04"/>
    <w:rsid w:val="00D50283"/>
    <w:rsid w:val="00D506F8"/>
    <w:rsid w:val="00D50F97"/>
    <w:rsid w:val="00D516BE"/>
    <w:rsid w:val="00D51A03"/>
    <w:rsid w:val="00D529F1"/>
    <w:rsid w:val="00D530AA"/>
    <w:rsid w:val="00D53D1B"/>
    <w:rsid w:val="00D53DDF"/>
    <w:rsid w:val="00D53E82"/>
    <w:rsid w:val="00D54059"/>
    <w:rsid w:val="00D540BC"/>
    <w:rsid w:val="00D546FF"/>
    <w:rsid w:val="00D5547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2BA5"/>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255C"/>
    <w:rsid w:val="00D83069"/>
    <w:rsid w:val="00D836E6"/>
    <w:rsid w:val="00D83933"/>
    <w:rsid w:val="00D84994"/>
    <w:rsid w:val="00D8534B"/>
    <w:rsid w:val="00D862C4"/>
    <w:rsid w:val="00D863D8"/>
    <w:rsid w:val="00D86896"/>
    <w:rsid w:val="00D86CA3"/>
    <w:rsid w:val="00D871CE"/>
    <w:rsid w:val="00D87EF2"/>
    <w:rsid w:val="00D91323"/>
    <w:rsid w:val="00D913E3"/>
    <w:rsid w:val="00D9196D"/>
    <w:rsid w:val="00D91BB0"/>
    <w:rsid w:val="00D9296F"/>
    <w:rsid w:val="00D92982"/>
    <w:rsid w:val="00D9298B"/>
    <w:rsid w:val="00D92A1D"/>
    <w:rsid w:val="00D92B4D"/>
    <w:rsid w:val="00D92E26"/>
    <w:rsid w:val="00D93559"/>
    <w:rsid w:val="00D93754"/>
    <w:rsid w:val="00D93FD4"/>
    <w:rsid w:val="00D9508B"/>
    <w:rsid w:val="00D9528C"/>
    <w:rsid w:val="00D953FE"/>
    <w:rsid w:val="00D95513"/>
    <w:rsid w:val="00D956D4"/>
    <w:rsid w:val="00D9587A"/>
    <w:rsid w:val="00D96237"/>
    <w:rsid w:val="00D965C4"/>
    <w:rsid w:val="00D969F6"/>
    <w:rsid w:val="00D97B7B"/>
    <w:rsid w:val="00DA0C4D"/>
    <w:rsid w:val="00DA2C77"/>
    <w:rsid w:val="00DA305E"/>
    <w:rsid w:val="00DA3FAF"/>
    <w:rsid w:val="00DA5417"/>
    <w:rsid w:val="00DA56E8"/>
    <w:rsid w:val="00DA5785"/>
    <w:rsid w:val="00DA590F"/>
    <w:rsid w:val="00DA5AD9"/>
    <w:rsid w:val="00DA5D9A"/>
    <w:rsid w:val="00DA61CC"/>
    <w:rsid w:val="00DA65F6"/>
    <w:rsid w:val="00DA6676"/>
    <w:rsid w:val="00DA6961"/>
    <w:rsid w:val="00DA7CEC"/>
    <w:rsid w:val="00DB0A9F"/>
    <w:rsid w:val="00DB18E5"/>
    <w:rsid w:val="00DB1D59"/>
    <w:rsid w:val="00DB240A"/>
    <w:rsid w:val="00DB2C1C"/>
    <w:rsid w:val="00DB31B8"/>
    <w:rsid w:val="00DB377D"/>
    <w:rsid w:val="00DB3E93"/>
    <w:rsid w:val="00DB457A"/>
    <w:rsid w:val="00DB4720"/>
    <w:rsid w:val="00DB4B4A"/>
    <w:rsid w:val="00DB51AF"/>
    <w:rsid w:val="00DB5452"/>
    <w:rsid w:val="00DB7B2C"/>
    <w:rsid w:val="00DB7C92"/>
    <w:rsid w:val="00DB7DA2"/>
    <w:rsid w:val="00DC02CB"/>
    <w:rsid w:val="00DC137E"/>
    <w:rsid w:val="00DC17F1"/>
    <w:rsid w:val="00DC1CC2"/>
    <w:rsid w:val="00DC1FD7"/>
    <w:rsid w:val="00DC25EA"/>
    <w:rsid w:val="00DC2D36"/>
    <w:rsid w:val="00DC31DA"/>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4986"/>
    <w:rsid w:val="00DD7EDB"/>
    <w:rsid w:val="00DE19CF"/>
    <w:rsid w:val="00DE22F8"/>
    <w:rsid w:val="00DE298F"/>
    <w:rsid w:val="00DE36DF"/>
    <w:rsid w:val="00DE3F4B"/>
    <w:rsid w:val="00DE486F"/>
    <w:rsid w:val="00DE4A02"/>
    <w:rsid w:val="00DE5566"/>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152"/>
    <w:rsid w:val="00DF15E0"/>
    <w:rsid w:val="00DF229C"/>
    <w:rsid w:val="00DF2996"/>
    <w:rsid w:val="00DF2A93"/>
    <w:rsid w:val="00DF37A0"/>
    <w:rsid w:val="00DF46CE"/>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20E"/>
    <w:rsid w:val="00E032C6"/>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5167"/>
    <w:rsid w:val="00E1523B"/>
    <w:rsid w:val="00E157F6"/>
    <w:rsid w:val="00E15806"/>
    <w:rsid w:val="00E15D00"/>
    <w:rsid w:val="00E1607F"/>
    <w:rsid w:val="00E172C5"/>
    <w:rsid w:val="00E17400"/>
    <w:rsid w:val="00E17CD2"/>
    <w:rsid w:val="00E17FA2"/>
    <w:rsid w:val="00E214CC"/>
    <w:rsid w:val="00E21736"/>
    <w:rsid w:val="00E219AD"/>
    <w:rsid w:val="00E2214D"/>
    <w:rsid w:val="00E221DC"/>
    <w:rsid w:val="00E22330"/>
    <w:rsid w:val="00E2237E"/>
    <w:rsid w:val="00E223A8"/>
    <w:rsid w:val="00E225CB"/>
    <w:rsid w:val="00E22998"/>
    <w:rsid w:val="00E22B66"/>
    <w:rsid w:val="00E24889"/>
    <w:rsid w:val="00E254A2"/>
    <w:rsid w:val="00E25C04"/>
    <w:rsid w:val="00E26138"/>
    <w:rsid w:val="00E274AC"/>
    <w:rsid w:val="00E274CB"/>
    <w:rsid w:val="00E27AA5"/>
    <w:rsid w:val="00E3036D"/>
    <w:rsid w:val="00E30B5A"/>
    <w:rsid w:val="00E30C1A"/>
    <w:rsid w:val="00E3123D"/>
    <w:rsid w:val="00E31461"/>
    <w:rsid w:val="00E3177D"/>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CDA"/>
    <w:rsid w:val="00E37D62"/>
    <w:rsid w:val="00E40488"/>
    <w:rsid w:val="00E40732"/>
    <w:rsid w:val="00E40888"/>
    <w:rsid w:val="00E40D3A"/>
    <w:rsid w:val="00E41593"/>
    <w:rsid w:val="00E41E1E"/>
    <w:rsid w:val="00E420E9"/>
    <w:rsid w:val="00E42306"/>
    <w:rsid w:val="00E42451"/>
    <w:rsid w:val="00E431C1"/>
    <w:rsid w:val="00E43C02"/>
    <w:rsid w:val="00E446F1"/>
    <w:rsid w:val="00E44823"/>
    <w:rsid w:val="00E4543C"/>
    <w:rsid w:val="00E45747"/>
    <w:rsid w:val="00E4663E"/>
    <w:rsid w:val="00E46886"/>
    <w:rsid w:val="00E4725A"/>
    <w:rsid w:val="00E47AEF"/>
    <w:rsid w:val="00E47FD3"/>
    <w:rsid w:val="00E51151"/>
    <w:rsid w:val="00E51EB5"/>
    <w:rsid w:val="00E53B75"/>
    <w:rsid w:val="00E53EFB"/>
    <w:rsid w:val="00E54130"/>
    <w:rsid w:val="00E54436"/>
    <w:rsid w:val="00E54633"/>
    <w:rsid w:val="00E549B8"/>
    <w:rsid w:val="00E54E3B"/>
    <w:rsid w:val="00E56191"/>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C51"/>
    <w:rsid w:val="00E71FFB"/>
    <w:rsid w:val="00E721D4"/>
    <w:rsid w:val="00E72EF4"/>
    <w:rsid w:val="00E72EFC"/>
    <w:rsid w:val="00E73015"/>
    <w:rsid w:val="00E743B6"/>
    <w:rsid w:val="00E7487F"/>
    <w:rsid w:val="00E752D1"/>
    <w:rsid w:val="00E758EC"/>
    <w:rsid w:val="00E75C24"/>
    <w:rsid w:val="00E75CDA"/>
    <w:rsid w:val="00E768A7"/>
    <w:rsid w:val="00E77630"/>
    <w:rsid w:val="00E7775C"/>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5C1"/>
    <w:rsid w:val="00E8575F"/>
    <w:rsid w:val="00E85928"/>
    <w:rsid w:val="00E860BE"/>
    <w:rsid w:val="00E86AD3"/>
    <w:rsid w:val="00E86EB6"/>
    <w:rsid w:val="00E87822"/>
    <w:rsid w:val="00E90395"/>
    <w:rsid w:val="00E9047A"/>
    <w:rsid w:val="00E9067E"/>
    <w:rsid w:val="00E90A91"/>
    <w:rsid w:val="00E90E49"/>
    <w:rsid w:val="00E917F9"/>
    <w:rsid w:val="00E9201B"/>
    <w:rsid w:val="00E92340"/>
    <w:rsid w:val="00E9291C"/>
    <w:rsid w:val="00E93FFE"/>
    <w:rsid w:val="00E94623"/>
    <w:rsid w:val="00E946DA"/>
    <w:rsid w:val="00E94CD3"/>
    <w:rsid w:val="00E94F8A"/>
    <w:rsid w:val="00E9504D"/>
    <w:rsid w:val="00E95775"/>
    <w:rsid w:val="00E96828"/>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B52"/>
    <w:rsid w:val="00EA7239"/>
    <w:rsid w:val="00EA787D"/>
    <w:rsid w:val="00EA78C8"/>
    <w:rsid w:val="00EA7957"/>
    <w:rsid w:val="00EA7A41"/>
    <w:rsid w:val="00EA7E46"/>
    <w:rsid w:val="00EB060E"/>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6F43"/>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565"/>
    <w:rsid w:val="00ED1886"/>
    <w:rsid w:val="00ED1FC4"/>
    <w:rsid w:val="00ED2272"/>
    <w:rsid w:val="00ED2CAF"/>
    <w:rsid w:val="00ED3CD4"/>
    <w:rsid w:val="00ED4365"/>
    <w:rsid w:val="00ED4949"/>
    <w:rsid w:val="00ED4ECE"/>
    <w:rsid w:val="00ED5EE0"/>
    <w:rsid w:val="00ED6C63"/>
    <w:rsid w:val="00EE0CB1"/>
    <w:rsid w:val="00EE173F"/>
    <w:rsid w:val="00EE181A"/>
    <w:rsid w:val="00EE19A1"/>
    <w:rsid w:val="00EE2A97"/>
    <w:rsid w:val="00EE2F1C"/>
    <w:rsid w:val="00EE36DB"/>
    <w:rsid w:val="00EE4479"/>
    <w:rsid w:val="00EE4904"/>
    <w:rsid w:val="00EE4D3D"/>
    <w:rsid w:val="00EE50F1"/>
    <w:rsid w:val="00EE517B"/>
    <w:rsid w:val="00EE52ED"/>
    <w:rsid w:val="00EE65E3"/>
    <w:rsid w:val="00EE691F"/>
    <w:rsid w:val="00EF0186"/>
    <w:rsid w:val="00EF03E0"/>
    <w:rsid w:val="00EF03EF"/>
    <w:rsid w:val="00EF1635"/>
    <w:rsid w:val="00EF1637"/>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66"/>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5FA5"/>
    <w:rsid w:val="00F1696C"/>
    <w:rsid w:val="00F1798D"/>
    <w:rsid w:val="00F209B7"/>
    <w:rsid w:val="00F20E79"/>
    <w:rsid w:val="00F2141F"/>
    <w:rsid w:val="00F21456"/>
    <w:rsid w:val="00F217B1"/>
    <w:rsid w:val="00F2185E"/>
    <w:rsid w:val="00F22DC2"/>
    <w:rsid w:val="00F2316D"/>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EC"/>
    <w:rsid w:val="00F319F1"/>
    <w:rsid w:val="00F31ABA"/>
    <w:rsid w:val="00F32099"/>
    <w:rsid w:val="00F321AC"/>
    <w:rsid w:val="00F3225D"/>
    <w:rsid w:val="00F32C06"/>
    <w:rsid w:val="00F32EAB"/>
    <w:rsid w:val="00F3307C"/>
    <w:rsid w:val="00F33DD7"/>
    <w:rsid w:val="00F33F90"/>
    <w:rsid w:val="00F33FB6"/>
    <w:rsid w:val="00F348DB"/>
    <w:rsid w:val="00F34C56"/>
    <w:rsid w:val="00F358DE"/>
    <w:rsid w:val="00F364C8"/>
    <w:rsid w:val="00F40235"/>
    <w:rsid w:val="00F40B88"/>
    <w:rsid w:val="00F40D5C"/>
    <w:rsid w:val="00F40F0C"/>
    <w:rsid w:val="00F413C1"/>
    <w:rsid w:val="00F417E8"/>
    <w:rsid w:val="00F444AE"/>
    <w:rsid w:val="00F44AAB"/>
    <w:rsid w:val="00F45E81"/>
    <w:rsid w:val="00F462B4"/>
    <w:rsid w:val="00F46625"/>
    <w:rsid w:val="00F47273"/>
    <w:rsid w:val="00F4766C"/>
    <w:rsid w:val="00F479E1"/>
    <w:rsid w:val="00F47A59"/>
    <w:rsid w:val="00F47FFC"/>
    <w:rsid w:val="00F507D1"/>
    <w:rsid w:val="00F50C22"/>
    <w:rsid w:val="00F50E5A"/>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1113"/>
    <w:rsid w:val="00F62040"/>
    <w:rsid w:val="00F621B3"/>
    <w:rsid w:val="00F62AA6"/>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A3C"/>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2C4"/>
    <w:rsid w:val="00F9056A"/>
    <w:rsid w:val="00F90C1C"/>
    <w:rsid w:val="00F90F8D"/>
    <w:rsid w:val="00F91EEA"/>
    <w:rsid w:val="00F92782"/>
    <w:rsid w:val="00F9283B"/>
    <w:rsid w:val="00F92C18"/>
    <w:rsid w:val="00F92FB9"/>
    <w:rsid w:val="00F93963"/>
    <w:rsid w:val="00F93AA9"/>
    <w:rsid w:val="00F94123"/>
    <w:rsid w:val="00F94744"/>
    <w:rsid w:val="00F953C8"/>
    <w:rsid w:val="00F95CB6"/>
    <w:rsid w:val="00F963EA"/>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2DC"/>
    <w:rsid w:val="00FB2B71"/>
    <w:rsid w:val="00FB33BA"/>
    <w:rsid w:val="00FB33F5"/>
    <w:rsid w:val="00FB3866"/>
    <w:rsid w:val="00FB4C80"/>
    <w:rsid w:val="00FB54CD"/>
    <w:rsid w:val="00FB66AA"/>
    <w:rsid w:val="00FB6A6A"/>
    <w:rsid w:val="00FB6A7B"/>
    <w:rsid w:val="00FB6AEB"/>
    <w:rsid w:val="00FB7332"/>
    <w:rsid w:val="00FB7902"/>
    <w:rsid w:val="00FC0866"/>
    <w:rsid w:val="00FC1CC3"/>
    <w:rsid w:val="00FC2415"/>
    <w:rsid w:val="00FC24D5"/>
    <w:rsid w:val="00FC2CF9"/>
    <w:rsid w:val="00FC30C8"/>
    <w:rsid w:val="00FC3482"/>
    <w:rsid w:val="00FC6BCE"/>
    <w:rsid w:val="00FC6BFA"/>
    <w:rsid w:val="00FC726F"/>
    <w:rsid w:val="00FC7429"/>
    <w:rsid w:val="00FC7B18"/>
    <w:rsid w:val="00FD017B"/>
    <w:rsid w:val="00FD051B"/>
    <w:rsid w:val="00FD07F6"/>
    <w:rsid w:val="00FD1107"/>
    <w:rsid w:val="00FD1CBB"/>
    <w:rsid w:val="00FD1EC8"/>
    <w:rsid w:val="00FD24A9"/>
    <w:rsid w:val="00FD2599"/>
    <w:rsid w:val="00FD283D"/>
    <w:rsid w:val="00FD2A3C"/>
    <w:rsid w:val="00FD3D13"/>
    <w:rsid w:val="00FD406A"/>
    <w:rsid w:val="00FD4190"/>
    <w:rsid w:val="00FD47ED"/>
    <w:rsid w:val="00FD5706"/>
    <w:rsid w:val="00FD6180"/>
    <w:rsid w:val="00FD65AB"/>
    <w:rsid w:val="00FD6A21"/>
    <w:rsid w:val="00FD6D1A"/>
    <w:rsid w:val="00FD711C"/>
    <w:rsid w:val="00FD726C"/>
    <w:rsid w:val="00FD74DB"/>
    <w:rsid w:val="00FD7660"/>
    <w:rsid w:val="00FD7D40"/>
    <w:rsid w:val="00FE0655"/>
    <w:rsid w:val="00FE1425"/>
    <w:rsid w:val="00FE152D"/>
    <w:rsid w:val="00FE2365"/>
    <w:rsid w:val="00FE39C6"/>
    <w:rsid w:val="00FE3B5D"/>
    <w:rsid w:val="00FE3C27"/>
    <w:rsid w:val="00FE401A"/>
    <w:rsid w:val="00FE4057"/>
    <w:rsid w:val="00FE48D1"/>
    <w:rsid w:val="00FE4AA7"/>
    <w:rsid w:val="00FE4C7B"/>
    <w:rsid w:val="00FE4CF6"/>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58988918">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5NUHHDQN7SK2-1476151046-44255</_dlc_DocId>
    <_dlc_DocIdUrl xmlns="f166a696-7b5b-4ccd-9f0c-ffde0cceec81">
      <Url>https://ericsson.sharepoint.com/sites/star/_layouts/15/DocIdRedir.aspx?ID=5NUHHDQN7SK2-1476151046-44255</Url>
      <Description>5NUHHDQN7SK2-1476151046-44255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f166a696-7b5b-4ccd-9f0c-ffde0cceec81"/>
    <ds:schemaRef ds:uri="http://schemas.microsoft.com/office/2006/metadata/properties"/>
    <ds:schemaRef ds:uri="http://purl.org/dc/elements/1.1/"/>
    <ds:schemaRef ds:uri="611109f9-ed58-4498-a270-1fb2086a5321"/>
    <ds:schemaRef ds:uri="http://www.w3.org/XML/1998/namespace"/>
    <ds:schemaRef ds:uri="http://purl.org/dc/terms/"/>
    <ds:schemaRef ds:uri="d8762117-8292-4133-b1c7-eab5c6487cfd"/>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6.xml><?xml version="1.0" encoding="utf-8"?>
<ds:datastoreItem xmlns:ds="http://schemas.openxmlformats.org/officeDocument/2006/customXml" ds:itemID="{AF96FACA-C01D-4292-9E8F-B0853B084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1745</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207</cp:revision>
  <dcterms:created xsi:type="dcterms:W3CDTF">2019-03-26T10:36:00Z</dcterms:created>
  <dcterms:modified xsi:type="dcterms:W3CDTF">2019-03-28T20:46:00Z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a1759111-748c-47ed-a305-918b83221e65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62</vt:lpwstr>
  </property>
  <property fmtid="{D5CDD505-2E9C-101B-9397-08002B2CF9AE}" pid="28" name="AuthorIds_UIVersion_4096">
    <vt:lpwstr>62</vt:lpwstr>
  </property>
  <property fmtid="{D5CDD505-2E9C-101B-9397-08002B2CF9AE}" pid="29" name="AuthorIds_UIVersion_9216">
    <vt:lpwstr>62</vt:lpwstr>
  </property>
  <property fmtid="{D5CDD505-2E9C-101B-9397-08002B2CF9AE}" pid="30" name="AuthorIds_UIVersion_10240">
    <vt:lpwstr>62</vt:lpwstr>
  </property>
  <property fmtid="{D5CDD505-2E9C-101B-9397-08002B2CF9AE}" pid="31" name="AuthorIds_UIVersion_18944">
    <vt:lpwstr>312</vt:lpwstr>
  </property>
  <property fmtid="{D5CDD505-2E9C-101B-9397-08002B2CF9AE}" pid="32" name="AuthorIds_UIVersion_19968">
    <vt:lpwstr>62</vt:lpwstr>
  </property>
  <property fmtid="{D5CDD505-2E9C-101B-9397-08002B2CF9AE}" pid="33" name="AuthorIds_UIVersion_20480">
    <vt:lpwstr>62</vt:lpwstr>
  </property>
  <property fmtid="{D5CDD505-2E9C-101B-9397-08002B2CF9AE}" pid="34" name="AuthorIds_UIVersion_7168">
    <vt:lpwstr>62</vt:lpwstr>
  </property>
  <property fmtid="{D5CDD505-2E9C-101B-9397-08002B2CF9AE}" pid="35" name="AuthorIds_UIVersion_9728">
    <vt:lpwstr>331</vt:lpwstr>
  </property>
  <property fmtid="{D5CDD505-2E9C-101B-9397-08002B2CF9AE}" pid="36" name="AuthorIds_UIVersion_13312">
    <vt:lpwstr>62</vt:lpwstr>
  </property>
</Properties>
</file>